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35" w:rsidRPr="00A06235" w:rsidRDefault="00A06235" w:rsidP="00A06235">
      <w:pPr>
        <w:pStyle w:val="Standard"/>
        <w:rPr>
          <w:rFonts w:ascii="Segoe UI" w:hAnsi="Segoe UI" w:cs="Segoe UI"/>
          <w:sz w:val="20"/>
          <w:szCs w:val="20"/>
        </w:rPr>
      </w:pPr>
      <w:r w:rsidRPr="00A06235">
        <w:rPr>
          <w:rFonts w:ascii="Segoe UI" w:hAnsi="Segoe UI" w:cs="Segoe UI"/>
          <w:sz w:val="20"/>
          <w:szCs w:val="20"/>
        </w:rPr>
        <w:t xml:space="preserve">BK.1712.9.2017.AL                                                          </w:t>
      </w:r>
      <w:r w:rsidRPr="00A06235">
        <w:rPr>
          <w:rFonts w:ascii="Segoe UI" w:hAnsi="Segoe UI" w:cs="Segoe UI"/>
          <w:sz w:val="20"/>
          <w:szCs w:val="20"/>
        </w:rPr>
        <w:tab/>
      </w:r>
      <w:r w:rsidRPr="00A0623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A06235">
        <w:rPr>
          <w:rFonts w:ascii="Segoe UI" w:hAnsi="Segoe UI" w:cs="Segoe UI"/>
          <w:sz w:val="20"/>
          <w:szCs w:val="20"/>
        </w:rPr>
        <w:t>Koszalin, 31.01.2018 r.</w:t>
      </w:r>
    </w:p>
    <w:p w:rsidR="00A06235" w:rsidRPr="00A06235" w:rsidRDefault="00A06235" w:rsidP="00A06235">
      <w:pPr>
        <w:pStyle w:val="Textbody"/>
        <w:rPr>
          <w:rFonts w:ascii="Segoe UI" w:hAnsi="Segoe UI" w:cs="Segoe UI"/>
          <w:sz w:val="20"/>
          <w:szCs w:val="20"/>
        </w:rPr>
      </w:pPr>
    </w:p>
    <w:p w:rsidR="00A06235" w:rsidRPr="00A06235" w:rsidRDefault="00A06235" w:rsidP="00A06235">
      <w:pPr>
        <w:pStyle w:val="Textbody"/>
        <w:rPr>
          <w:rFonts w:ascii="Segoe UI" w:hAnsi="Segoe UI" w:cs="Segoe UI"/>
          <w:sz w:val="20"/>
          <w:szCs w:val="20"/>
        </w:rPr>
      </w:pPr>
    </w:p>
    <w:p w:rsidR="00A06235" w:rsidRPr="00A06235" w:rsidRDefault="00A06235" w:rsidP="00A06235">
      <w:pPr>
        <w:pStyle w:val="Textbody"/>
        <w:rPr>
          <w:rFonts w:ascii="Segoe UI" w:hAnsi="Segoe UI" w:cs="Segoe UI"/>
          <w:sz w:val="20"/>
          <w:szCs w:val="20"/>
        </w:rPr>
      </w:pPr>
    </w:p>
    <w:p w:rsidR="00A06235" w:rsidRPr="00A06235" w:rsidRDefault="00A06235" w:rsidP="00A06235">
      <w:pPr>
        <w:pStyle w:val="Textbody"/>
        <w:rPr>
          <w:rFonts w:ascii="Segoe UI" w:hAnsi="Segoe UI" w:cs="Segoe UI"/>
          <w:sz w:val="20"/>
          <w:szCs w:val="20"/>
        </w:rPr>
      </w:pPr>
    </w:p>
    <w:p w:rsidR="00A06235" w:rsidRPr="00A06235" w:rsidRDefault="00A06235" w:rsidP="00A06235">
      <w:pPr>
        <w:pStyle w:val="Textbody"/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A06235">
        <w:rPr>
          <w:rFonts w:ascii="Segoe UI" w:hAnsi="Segoe UI" w:cs="Segoe UI"/>
          <w:b/>
          <w:sz w:val="20"/>
          <w:szCs w:val="20"/>
        </w:rPr>
        <w:t xml:space="preserve">Informacja z kontroli </w:t>
      </w:r>
      <w:r w:rsidRPr="00A06235">
        <w:rPr>
          <w:rFonts w:ascii="Segoe UI" w:hAnsi="Segoe UI" w:cs="Segoe UI"/>
          <w:b/>
          <w:bCs/>
          <w:sz w:val="20"/>
          <w:szCs w:val="20"/>
        </w:rPr>
        <w:t xml:space="preserve">stosowania instrukcji kancelaryjnej        </w:t>
      </w:r>
    </w:p>
    <w:p w:rsidR="00A06235" w:rsidRPr="00A06235" w:rsidRDefault="00A06235" w:rsidP="00A06235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06235">
        <w:rPr>
          <w:rFonts w:ascii="Segoe UI" w:hAnsi="Segoe UI" w:cs="Segoe UI"/>
          <w:b/>
          <w:bCs/>
          <w:sz w:val="20"/>
          <w:szCs w:val="20"/>
          <w:lang w:val="pl-PL"/>
        </w:rPr>
        <w:t>oraz  jednolitego rzeczowego wykazu akt w Urzędzie Miejskim w Koszalinie</w:t>
      </w:r>
    </w:p>
    <w:p w:rsidR="00A06235" w:rsidRPr="00A06235" w:rsidRDefault="00A06235" w:rsidP="00A06235">
      <w:pPr>
        <w:pStyle w:val="Textbody"/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06235" w:rsidRPr="00A06235" w:rsidRDefault="00A06235" w:rsidP="00A06235">
      <w:pPr>
        <w:pStyle w:val="Textbody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06235" w:rsidRPr="00A06235" w:rsidRDefault="00A06235" w:rsidP="00A06235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 w:rsidRPr="00A06235">
        <w:rPr>
          <w:rFonts w:ascii="Segoe UI" w:hAnsi="Segoe UI" w:cs="Segoe UI"/>
          <w:sz w:val="20"/>
          <w:szCs w:val="20"/>
        </w:rPr>
        <w:t xml:space="preserve">W dniach 17-24 listopada 2017 r. w Wydziale Komunikacji Społecznej i Promocji oraz w Wydziale Rozwoju </w:t>
      </w:r>
      <w:r w:rsidR="00402DC5">
        <w:rPr>
          <w:rFonts w:ascii="Segoe UI" w:hAnsi="Segoe UI" w:cs="Segoe UI"/>
          <w:sz w:val="20"/>
          <w:szCs w:val="20"/>
        </w:rPr>
        <w:t>i</w:t>
      </w:r>
      <w:r w:rsidRPr="00A06235">
        <w:rPr>
          <w:rFonts w:ascii="Segoe UI" w:hAnsi="Segoe UI" w:cs="Segoe UI"/>
          <w:sz w:val="20"/>
          <w:szCs w:val="20"/>
        </w:rPr>
        <w:t xml:space="preserve"> Współpracy Terytorialnej Urzędu Miejskiego w Koszalinie przeprowadzono kontrolę wewnętrzną </w:t>
      </w:r>
      <w:r w:rsidR="00402DC5">
        <w:rPr>
          <w:rFonts w:ascii="Segoe UI" w:hAnsi="Segoe UI" w:cs="Segoe UI"/>
          <w:sz w:val="20"/>
          <w:szCs w:val="20"/>
        </w:rPr>
        <w:t xml:space="preserve">                         </w:t>
      </w:r>
      <w:r w:rsidRPr="00A06235">
        <w:rPr>
          <w:rFonts w:ascii="Segoe UI" w:hAnsi="Segoe UI" w:cs="Segoe UI"/>
          <w:sz w:val="20"/>
          <w:szCs w:val="20"/>
        </w:rPr>
        <w:t xml:space="preserve">w zakresie stosowania instrukcji kancelaryjnej oraz jednolitego rzeczowego wykazu akt z wykorzystaniem systemu elektronicznego obiegu dokumentów Proton dla dokumentacji powstałej lub zgromadzonej </w:t>
      </w:r>
      <w:r w:rsidR="00402DC5">
        <w:rPr>
          <w:rFonts w:ascii="Segoe UI" w:hAnsi="Segoe UI" w:cs="Segoe UI"/>
          <w:sz w:val="20"/>
          <w:szCs w:val="20"/>
        </w:rPr>
        <w:t xml:space="preserve">                    </w:t>
      </w:r>
      <w:r w:rsidRPr="00A06235">
        <w:rPr>
          <w:rFonts w:ascii="Segoe UI" w:hAnsi="Segoe UI" w:cs="Segoe UI"/>
          <w:sz w:val="20"/>
          <w:szCs w:val="20"/>
        </w:rPr>
        <w:t xml:space="preserve">w 2017 r. </w:t>
      </w:r>
      <w:r w:rsidRPr="00A06235">
        <w:rPr>
          <w:rFonts w:ascii="Segoe UI" w:hAnsi="Segoe UI" w:cs="Segoe UI"/>
          <w:sz w:val="20"/>
          <w:szCs w:val="20"/>
          <w:lang w:val="pl-PL"/>
        </w:rPr>
        <w:t xml:space="preserve">Wyniki kontroli zawarto w  dwóch protokołach podpisanych w dniu 25 oraz 26 stycznia 2018 r. </w:t>
      </w:r>
    </w:p>
    <w:p w:rsidR="00A06235" w:rsidRPr="00A06235" w:rsidRDefault="00A06235" w:rsidP="00A06235">
      <w:pPr>
        <w:pStyle w:val="Textbody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A06235">
        <w:rPr>
          <w:rFonts w:ascii="Segoe UI" w:hAnsi="Segoe UI" w:cs="Segoe UI"/>
          <w:sz w:val="20"/>
          <w:szCs w:val="20"/>
          <w:lang w:val="pl-PL"/>
        </w:rPr>
        <w:t>Wedle ustaleń kontroli teczki aktowe w formie papierowej prowadzone były w segregatorach</w:t>
      </w:r>
      <w:r w:rsidRPr="00A06235">
        <w:rPr>
          <w:rFonts w:ascii="Segoe UI" w:hAnsi="Segoe UI" w:cs="Segoe UI"/>
          <w:sz w:val="20"/>
          <w:szCs w:val="20"/>
        </w:rPr>
        <w:t xml:space="preserve"> </w:t>
      </w:r>
      <w:r w:rsidRPr="00A06235">
        <w:rPr>
          <w:rFonts w:ascii="Segoe UI" w:hAnsi="Segoe UI" w:cs="Segoe UI"/>
          <w:sz w:val="20"/>
          <w:szCs w:val="20"/>
          <w:lang w:val="pl-PL"/>
        </w:rPr>
        <w:t>oznaczonych znakiem spraw, nazwą hasła klasyfikacyjne</w:t>
      </w:r>
      <w:r>
        <w:rPr>
          <w:rFonts w:ascii="Segoe UI" w:hAnsi="Segoe UI" w:cs="Segoe UI"/>
          <w:sz w:val="20"/>
          <w:szCs w:val="20"/>
          <w:lang w:val="pl-PL"/>
        </w:rPr>
        <w:t>go, rokiem, którego akta dotyczyły</w:t>
      </w:r>
      <w:r w:rsidRPr="00A06235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02DC5">
        <w:rPr>
          <w:rFonts w:ascii="Segoe UI" w:hAnsi="Segoe UI" w:cs="Segoe UI"/>
          <w:sz w:val="20"/>
          <w:szCs w:val="20"/>
          <w:lang w:val="pl-PL"/>
        </w:rPr>
        <w:t xml:space="preserve">                                   </w:t>
      </w:r>
      <w:r w:rsidRPr="00A06235">
        <w:rPr>
          <w:rFonts w:ascii="Segoe UI" w:hAnsi="Segoe UI" w:cs="Segoe UI"/>
          <w:sz w:val="20"/>
          <w:szCs w:val="20"/>
          <w:lang w:val="pl-PL"/>
        </w:rPr>
        <w:t>oraz kategorią archiwalną dokumentacji zgromadzone</w:t>
      </w:r>
      <w:r>
        <w:rPr>
          <w:rFonts w:ascii="Segoe UI" w:hAnsi="Segoe UI" w:cs="Segoe UI"/>
          <w:sz w:val="20"/>
          <w:szCs w:val="20"/>
          <w:lang w:val="pl-PL"/>
        </w:rPr>
        <w:t>j</w:t>
      </w:r>
      <w:r w:rsidRPr="00A06235">
        <w:rPr>
          <w:rFonts w:ascii="Segoe UI" w:hAnsi="Segoe UI" w:cs="Segoe UI"/>
          <w:sz w:val="20"/>
          <w:szCs w:val="20"/>
          <w:lang w:val="pl-PL"/>
        </w:rPr>
        <w:t xml:space="preserve"> w  ramach u</w:t>
      </w:r>
      <w:bookmarkStart w:id="0" w:name="_GoBack"/>
      <w:bookmarkEnd w:id="0"/>
      <w:r w:rsidRPr="00A06235">
        <w:rPr>
          <w:rFonts w:ascii="Segoe UI" w:hAnsi="Segoe UI" w:cs="Segoe UI"/>
          <w:sz w:val="20"/>
          <w:szCs w:val="20"/>
          <w:lang w:val="pl-PL"/>
        </w:rPr>
        <w:t xml:space="preserve">tworzonych teczek. Dokumenty zgromadzone w formie papierowej w większości analizowanych zbiorów znalazły odzwierciedlenie </w:t>
      </w:r>
      <w:r>
        <w:rPr>
          <w:rFonts w:ascii="Segoe UI" w:hAnsi="Segoe UI" w:cs="Segoe UI"/>
          <w:sz w:val="20"/>
          <w:szCs w:val="20"/>
          <w:lang w:val="pl-PL"/>
        </w:rPr>
        <w:t xml:space="preserve">                       </w:t>
      </w:r>
      <w:r w:rsidRPr="00A06235">
        <w:rPr>
          <w:rFonts w:ascii="Segoe UI" w:hAnsi="Segoe UI" w:cs="Segoe UI"/>
          <w:sz w:val="20"/>
          <w:szCs w:val="20"/>
          <w:lang w:val="pl-PL"/>
        </w:rPr>
        <w:t xml:space="preserve">w dokumentacji elektronicznej prowadzonej w Systemie Elektronicznego Obiegu Dokumentów PROTON. W odniesieniu do </w:t>
      </w:r>
      <w:r>
        <w:rPr>
          <w:rFonts w:ascii="Segoe UI" w:hAnsi="Segoe UI" w:cs="Segoe UI"/>
          <w:sz w:val="20"/>
          <w:szCs w:val="20"/>
          <w:lang w:val="pl-PL"/>
        </w:rPr>
        <w:t>stwierdzonych kilku drobnych</w:t>
      </w:r>
      <w:r w:rsidRPr="00A06235">
        <w:rPr>
          <w:rFonts w:ascii="Segoe UI" w:hAnsi="Segoe UI" w:cs="Segoe UI"/>
          <w:sz w:val="20"/>
          <w:szCs w:val="20"/>
          <w:lang w:val="pl-PL"/>
        </w:rPr>
        <w:t xml:space="preserve"> uchybień  udzielono na  bieżąco instruktażu.</w:t>
      </w:r>
    </w:p>
    <w:p w:rsidR="00566131" w:rsidRPr="00A06235" w:rsidRDefault="00566131" w:rsidP="00A06235">
      <w:pPr>
        <w:rPr>
          <w:rFonts w:ascii="Segoe UI" w:hAnsi="Segoe UI" w:cs="Segoe UI"/>
          <w:sz w:val="20"/>
          <w:szCs w:val="20"/>
        </w:rPr>
      </w:pPr>
    </w:p>
    <w:sectPr w:rsidR="00566131" w:rsidRPr="00A0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89"/>
    <w:rsid w:val="003D5789"/>
    <w:rsid w:val="00402DC5"/>
    <w:rsid w:val="00566131"/>
    <w:rsid w:val="00711032"/>
    <w:rsid w:val="00A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581"/>
  <w15:chartTrackingRefBased/>
  <w15:docId w15:val="{19A6D8B7-7DCE-44F7-B407-37AB59F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23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0623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cp:lastPrinted>2018-01-31T09:57:00Z</cp:lastPrinted>
  <dcterms:created xsi:type="dcterms:W3CDTF">2018-01-31T09:47:00Z</dcterms:created>
  <dcterms:modified xsi:type="dcterms:W3CDTF">2018-01-31T09:57:00Z</dcterms:modified>
</cp:coreProperties>
</file>