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C6" w:rsidRDefault="004D57C6" w:rsidP="004D57C6">
      <w:pPr>
        <w:pStyle w:val="Tytu"/>
        <w:ind w:left="5136" w:hanging="87"/>
        <w:jc w:val="left"/>
        <w:rPr>
          <w:rFonts w:ascii="Segoe UI" w:hAnsi="Segoe UI" w:cs="Segoe UI"/>
          <w:i w:val="0"/>
          <w:iCs w:val="0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</w:t>
      </w:r>
      <w:r>
        <w:rPr>
          <w:rFonts w:ascii="Calibri" w:hAnsi="Calibri"/>
          <w:i w:val="0"/>
          <w:iCs w:val="0"/>
        </w:rPr>
        <w:t xml:space="preserve">             K</w:t>
      </w:r>
      <w:r>
        <w:rPr>
          <w:rFonts w:ascii="Segoe UI" w:hAnsi="Segoe UI" w:cs="Segoe UI"/>
          <w:i w:val="0"/>
          <w:iCs w:val="0"/>
          <w:sz w:val="20"/>
          <w:szCs w:val="20"/>
        </w:rPr>
        <w:t>oszalin, dnia 3 lipca 2019 roku</w:t>
      </w:r>
    </w:p>
    <w:p w:rsidR="004D57C6" w:rsidRDefault="004D57C6" w:rsidP="004D57C6">
      <w:pPr>
        <w:pStyle w:val="Tytu"/>
        <w:ind w:left="5136" w:firstLine="100"/>
        <w:rPr>
          <w:rFonts w:ascii="Segoe UI" w:hAnsi="Segoe UI" w:cs="Segoe UI"/>
          <w:i w:val="0"/>
          <w:iCs w:val="0"/>
          <w:sz w:val="20"/>
          <w:szCs w:val="20"/>
        </w:rPr>
      </w:pPr>
    </w:p>
    <w:p w:rsidR="004D57C6" w:rsidRDefault="004D57C6" w:rsidP="004D57C6">
      <w:pPr>
        <w:widowControl w:val="0"/>
        <w:ind w:left="180" w:hanging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BRM–3.</w:t>
      </w:r>
      <w:r>
        <w:rPr>
          <w:rFonts w:ascii="Segoe UI" w:hAnsi="Segoe UI" w:cs="Segoe UI"/>
          <w:bCs/>
          <w:sz w:val="20"/>
          <w:szCs w:val="20"/>
        </w:rPr>
        <w:t xml:space="preserve">0002.6.2019.MK </w:t>
      </w:r>
    </w:p>
    <w:p w:rsidR="004D57C6" w:rsidRDefault="004D57C6" w:rsidP="004D57C6">
      <w:pPr>
        <w:pStyle w:val="Nagwek2"/>
        <w:ind w:hanging="1596"/>
        <w:rPr>
          <w:rFonts w:ascii="Segoe UI" w:hAnsi="Segoe UI" w:cs="Segoe UI"/>
          <w:sz w:val="20"/>
          <w:szCs w:val="20"/>
        </w:rPr>
      </w:pPr>
    </w:p>
    <w:p w:rsidR="004D57C6" w:rsidRDefault="004D57C6" w:rsidP="004D57C6">
      <w:pPr>
        <w:widowControl w:val="0"/>
        <w:tabs>
          <w:tab w:val="left" w:pos="5423"/>
        </w:tabs>
        <w:spacing w:after="0"/>
        <w:ind w:hanging="180"/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ZAWIADOMIENIE O ZWOŁANIU SESJI NADZWYCZANEJ</w:t>
      </w:r>
    </w:p>
    <w:p w:rsidR="004D57C6" w:rsidRDefault="004D57C6" w:rsidP="004D57C6">
      <w:pPr>
        <w:widowControl w:val="0"/>
        <w:tabs>
          <w:tab w:val="left" w:pos="5423"/>
        </w:tabs>
        <w:spacing w:after="0"/>
        <w:ind w:hanging="180"/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RADY MIEJSKIEJ W KOSZALINIE</w:t>
      </w:r>
    </w:p>
    <w:p w:rsidR="004D57C6" w:rsidRDefault="004D57C6" w:rsidP="004D57C6">
      <w:pPr>
        <w:widowControl w:val="0"/>
        <w:tabs>
          <w:tab w:val="left" w:pos="5423"/>
        </w:tabs>
        <w:spacing w:after="0"/>
        <w:ind w:hanging="180"/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4D57C6" w:rsidRDefault="004D57C6" w:rsidP="004D57C6">
      <w:pPr>
        <w:pStyle w:val="Tekstpodstawowy21"/>
        <w:widowControl/>
        <w:spacing w:line="276" w:lineRule="auto"/>
        <w:jc w:val="both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sz w:val="20"/>
        </w:rPr>
        <w:t>Działając n</w:t>
      </w:r>
      <w:r>
        <w:rPr>
          <w:rFonts w:ascii="Segoe UI" w:hAnsi="Segoe UI" w:cs="Segoe UI"/>
          <w:b w:val="0"/>
          <w:bCs/>
          <w:sz w:val="20"/>
        </w:rPr>
        <w:t xml:space="preserve">a podstawie art. 20 ust. 3 ustawy z dnia 8 marca 1990 roku o samorządzie gminnym                         ( Dz.U. z 2019 r. poz. 506) na wniosek Prezydenta Miasta  Koszalina Pana Piotra Jedlińskiego z dnia                         3 lipca 2019 r.  zwołuję  VIII sesję Rady Miejskiej  w Koszalinie w dniu  8 lipca 2019 r. o godz. 13:00.  </w:t>
      </w:r>
      <w:r>
        <w:rPr>
          <w:rFonts w:ascii="Segoe UI" w:hAnsi="Segoe UI" w:cs="Segoe UI"/>
          <w:b w:val="0"/>
          <w:sz w:val="20"/>
        </w:rPr>
        <w:t xml:space="preserve">Obrady odbędą się w sali konferencyjnej nr 300 Urzędu Miejskiego w Koszalinie. </w:t>
      </w:r>
    </w:p>
    <w:p w:rsidR="004D57C6" w:rsidRDefault="004D57C6" w:rsidP="004D57C6">
      <w:pPr>
        <w:pStyle w:val="Nagwek1"/>
        <w:jc w:val="both"/>
        <w:rPr>
          <w:rFonts w:ascii="Segoe UI" w:hAnsi="Segoe UI" w:cs="Segoe UI"/>
          <w:b w:val="0"/>
          <w:sz w:val="20"/>
          <w:u w:val="single"/>
        </w:rPr>
      </w:pPr>
    </w:p>
    <w:p w:rsidR="004D57C6" w:rsidRDefault="004D57C6" w:rsidP="004D57C6">
      <w:pPr>
        <w:widowControl w:val="0"/>
        <w:ind w:left="180" w:hanging="18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PORZĄDEK OBRAD</w:t>
      </w:r>
    </w:p>
    <w:p w:rsidR="004D57C6" w:rsidRDefault="004D57C6" w:rsidP="004D57C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Otwarcie sesji i stwierdzenie quorum.</w:t>
      </w:r>
    </w:p>
    <w:p w:rsidR="004D57C6" w:rsidRDefault="004D57C6" w:rsidP="004D57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Podjęcie uchwał:</w:t>
      </w:r>
    </w:p>
    <w:p w:rsidR="004D57C6" w:rsidRDefault="004D57C6" w:rsidP="004D57C6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w sprawie ustalenia lokalizacji inwestycji mieszkaniowej oraz inwestycji towarzyszącej na terenie działek nr 10, 13, 14 i 3/10 w obrębie ewidencyjnym nr 0011 przy                                          ul. Franciszkańskiej w Koszalinie:</w:t>
      </w:r>
    </w:p>
    <w:p w:rsidR="004D57C6" w:rsidRDefault="004D57C6" w:rsidP="004D57C6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Segoe UI" w:hAnsi="Segoe UI" w:cs="Segoe UI"/>
          <w:bCs/>
          <w:i/>
          <w:sz w:val="20"/>
          <w:szCs w:val="20"/>
        </w:rPr>
      </w:pPr>
      <w:r>
        <w:rPr>
          <w:rFonts w:ascii="Segoe UI" w:hAnsi="Segoe UI" w:cs="Segoe UI"/>
          <w:bCs/>
          <w:i/>
          <w:sz w:val="20"/>
          <w:szCs w:val="20"/>
        </w:rPr>
        <w:t>- opinia Komisji Gospodarki Komunalnej</w:t>
      </w:r>
    </w:p>
    <w:p w:rsidR="004D57C6" w:rsidRDefault="004D57C6" w:rsidP="004D57C6">
      <w:pPr>
        <w:pStyle w:val="Akapitzlist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zmieniająca uchwałę w sprawie zwolnienia od podatku od nieruchomości:</w:t>
      </w:r>
    </w:p>
    <w:p w:rsidR="004D57C6" w:rsidRDefault="004D57C6" w:rsidP="004D57C6">
      <w:pPr>
        <w:pStyle w:val="Tekstpodstawowy21"/>
        <w:widowControl/>
        <w:tabs>
          <w:tab w:val="left" w:pos="709"/>
        </w:tabs>
        <w:overflowPunct/>
        <w:autoSpaceDE/>
        <w:adjustRightInd/>
        <w:ind w:left="720"/>
        <w:jc w:val="both"/>
        <w:rPr>
          <w:rFonts w:ascii="Segoe UI" w:hAnsi="Segoe UI" w:cs="Segoe UI"/>
          <w:b w:val="0"/>
          <w:i/>
          <w:iCs/>
          <w:sz w:val="20"/>
        </w:rPr>
      </w:pPr>
      <w:r>
        <w:rPr>
          <w:rFonts w:ascii="Segoe UI" w:hAnsi="Segoe UI" w:cs="Segoe UI"/>
          <w:b w:val="0"/>
          <w:i/>
          <w:iCs/>
          <w:sz w:val="20"/>
        </w:rPr>
        <w:t xml:space="preserve">       - opinia Komisji Budżetu i Finansów</w:t>
      </w:r>
    </w:p>
    <w:p w:rsidR="004D57C6" w:rsidRDefault="004D57C6" w:rsidP="004D57C6">
      <w:pPr>
        <w:pStyle w:val="Akapitzlist"/>
        <w:numPr>
          <w:ilvl w:val="0"/>
          <w:numId w:val="2"/>
        </w:numPr>
        <w:contextualSpacing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 sprawie zmiany Wieloletniej Prognozy Finansowej Miasta Koszalina na lata                          2019-2033:</w:t>
      </w:r>
    </w:p>
    <w:p w:rsidR="004D57C6" w:rsidRDefault="004D57C6" w:rsidP="004D57C6">
      <w:pPr>
        <w:pStyle w:val="Tekstpodstawowy21"/>
        <w:widowControl/>
        <w:tabs>
          <w:tab w:val="left" w:pos="709"/>
        </w:tabs>
        <w:overflowPunct/>
        <w:autoSpaceDE/>
        <w:adjustRightInd/>
        <w:ind w:left="548"/>
        <w:jc w:val="both"/>
        <w:rPr>
          <w:rFonts w:ascii="Segoe UI" w:hAnsi="Segoe UI" w:cs="Segoe UI"/>
          <w:b w:val="0"/>
          <w:i/>
          <w:iCs/>
          <w:sz w:val="20"/>
        </w:rPr>
      </w:pPr>
      <w:r>
        <w:rPr>
          <w:rFonts w:ascii="Segoe UI" w:hAnsi="Segoe UI" w:cs="Segoe UI"/>
          <w:b w:val="0"/>
          <w:i/>
          <w:iCs/>
          <w:sz w:val="20"/>
        </w:rPr>
        <w:t xml:space="preserve">          - opinia Komisji Budżetu i Finansów</w:t>
      </w:r>
    </w:p>
    <w:p w:rsidR="004D57C6" w:rsidRDefault="004D57C6" w:rsidP="004D57C6">
      <w:pPr>
        <w:pStyle w:val="Tekstpodstawowy21"/>
        <w:widowControl/>
        <w:numPr>
          <w:ilvl w:val="0"/>
          <w:numId w:val="2"/>
        </w:numPr>
        <w:tabs>
          <w:tab w:val="left" w:pos="709"/>
        </w:tabs>
        <w:overflowPunct/>
        <w:autoSpaceDE/>
        <w:adjustRightInd/>
        <w:jc w:val="both"/>
        <w:rPr>
          <w:rFonts w:ascii="Segoe UI" w:hAnsi="Segoe UI" w:cs="Segoe UI"/>
          <w:iCs/>
          <w:sz w:val="20"/>
        </w:rPr>
      </w:pPr>
      <w:r>
        <w:rPr>
          <w:rFonts w:ascii="Segoe UI" w:hAnsi="Segoe UI" w:cs="Segoe UI"/>
          <w:iCs/>
          <w:sz w:val="20"/>
        </w:rPr>
        <w:t>w sprawie przekazania do zaopiniowania organowi regulacyjnemu projektu Regulaminu dostarczania wody i odprowadzania ścieków na terenie Gminy Miasta Koszalin:</w:t>
      </w:r>
    </w:p>
    <w:p w:rsidR="004D57C6" w:rsidRDefault="004D57C6" w:rsidP="004D57C6">
      <w:pPr>
        <w:autoSpaceDE w:val="0"/>
        <w:autoSpaceDN w:val="0"/>
        <w:adjustRightInd w:val="0"/>
        <w:spacing w:after="0"/>
        <w:ind w:left="644"/>
        <w:jc w:val="both"/>
        <w:rPr>
          <w:rFonts w:ascii="Segoe UI" w:hAnsi="Segoe UI" w:cs="Segoe UI"/>
          <w:bCs/>
          <w:i/>
          <w:sz w:val="20"/>
          <w:szCs w:val="20"/>
        </w:rPr>
      </w:pPr>
      <w:r>
        <w:rPr>
          <w:rFonts w:ascii="Segoe UI" w:hAnsi="Segoe UI" w:cs="Segoe UI"/>
          <w:bCs/>
          <w:i/>
          <w:sz w:val="20"/>
          <w:szCs w:val="20"/>
        </w:rPr>
        <w:t xml:space="preserve">       - opinia Komisji Gospodarki Komunalnej</w:t>
      </w:r>
    </w:p>
    <w:p w:rsidR="004D57C6" w:rsidRDefault="004D57C6" w:rsidP="004D57C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Zamknięcie  sesji.</w:t>
      </w:r>
    </w:p>
    <w:p w:rsidR="004D57C6" w:rsidRDefault="004D57C6" w:rsidP="004D57C6">
      <w:pPr>
        <w:tabs>
          <w:tab w:val="left" w:pos="567"/>
        </w:tabs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</w:p>
    <w:p w:rsidR="004D57C6" w:rsidRDefault="004D57C6" w:rsidP="004D57C6">
      <w:pPr>
        <w:pStyle w:val="Tekstpodstawowy21"/>
        <w:widowControl/>
        <w:overflowPunct/>
        <w:autoSpaceDE/>
        <w:adjustRightInd/>
        <w:jc w:val="both"/>
        <w:rPr>
          <w:rFonts w:ascii="Segoe UI" w:hAnsi="Segoe UI" w:cs="Segoe UI"/>
          <w:b w:val="0"/>
          <w:bCs/>
          <w:sz w:val="20"/>
        </w:rPr>
      </w:pPr>
      <w:bookmarkStart w:id="0" w:name="_GoBack"/>
      <w:bookmarkEnd w:id="0"/>
      <w:r>
        <w:rPr>
          <w:rFonts w:ascii="Segoe UI" w:hAnsi="Segoe UI" w:cs="Segoe UI"/>
          <w:b w:val="0"/>
          <w:bCs/>
          <w:sz w:val="20"/>
        </w:rPr>
        <w:t>Ponadto informuję, że w dniu 8 lipca 2019 r. odbędą się posiedzenia:</w:t>
      </w:r>
    </w:p>
    <w:p w:rsidR="004D57C6" w:rsidRDefault="004D57C6" w:rsidP="004D57C6">
      <w:pPr>
        <w:pStyle w:val="Tekstpodstawowy21"/>
        <w:widowControl/>
        <w:numPr>
          <w:ilvl w:val="3"/>
          <w:numId w:val="3"/>
        </w:numPr>
        <w:tabs>
          <w:tab w:val="left" w:pos="709"/>
        </w:tabs>
        <w:overflowPunct/>
        <w:autoSpaceDE/>
        <w:adjustRightInd/>
        <w:ind w:left="709" w:hanging="283"/>
        <w:jc w:val="both"/>
        <w:rPr>
          <w:rFonts w:ascii="Segoe UI" w:hAnsi="Segoe UI" w:cs="Segoe UI"/>
          <w:b w:val="0"/>
          <w:bCs/>
          <w:sz w:val="20"/>
        </w:rPr>
      </w:pPr>
      <w:r>
        <w:rPr>
          <w:rFonts w:ascii="Segoe UI" w:hAnsi="Segoe UI" w:cs="Segoe UI"/>
          <w:b w:val="0"/>
          <w:bCs/>
          <w:sz w:val="20"/>
        </w:rPr>
        <w:t>Komisji Gospodarki Komunalnej o godz. 12:00 w Sali klubowej B w celu zaopiniowania projektów uchwał oznaczonych w porządku obrad numerami  2/1 i 2/4</w:t>
      </w:r>
    </w:p>
    <w:p w:rsidR="004D57C6" w:rsidRDefault="004D57C6" w:rsidP="004D57C6">
      <w:pPr>
        <w:pStyle w:val="Tekstpodstawowy21"/>
        <w:widowControl/>
        <w:numPr>
          <w:ilvl w:val="0"/>
          <w:numId w:val="3"/>
        </w:numPr>
        <w:tabs>
          <w:tab w:val="left" w:pos="709"/>
        </w:tabs>
        <w:overflowPunct/>
        <w:autoSpaceDE/>
        <w:adjustRightInd/>
        <w:jc w:val="both"/>
        <w:rPr>
          <w:rFonts w:ascii="Segoe UI" w:hAnsi="Segoe UI" w:cs="Segoe UI"/>
          <w:b w:val="0"/>
          <w:bCs/>
          <w:sz w:val="20"/>
        </w:rPr>
      </w:pPr>
      <w:r>
        <w:rPr>
          <w:rFonts w:ascii="Segoe UI" w:hAnsi="Segoe UI" w:cs="Segoe UI"/>
          <w:b w:val="0"/>
          <w:bCs/>
          <w:sz w:val="20"/>
        </w:rPr>
        <w:t>Komisji Budżetu i Finansów  o godz. 12:30 w Sali klubowej B w celu zaopiniowania projektów uchwał oznaczonych w porządku obrad numerami  2/2 i 2/3</w:t>
      </w:r>
    </w:p>
    <w:p w:rsidR="004D57C6" w:rsidRDefault="004D57C6" w:rsidP="004D57C6">
      <w:pPr>
        <w:pStyle w:val="Tekstpodstawowy21"/>
        <w:widowControl/>
        <w:overflowPunct/>
        <w:autoSpaceDE/>
        <w:adjustRightInd/>
        <w:ind w:left="420"/>
        <w:jc w:val="both"/>
        <w:rPr>
          <w:rFonts w:ascii="Segoe UI" w:hAnsi="Segoe UI" w:cs="Segoe UI"/>
          <w:b w:val="0"/>
          <w:bCs/>
          <w:sz w:val="20"/>
        </w:rPr>
      </w:pPr>
    </w:p>
    <w:p w:rsidR="004D57C6" w:rsidRDefault="004D57C6" w:rsidP="004D57C6">
      <w:pPr>
        <w:tabs>
          <w:tab w:val="left" w:pos="6521"/>
        </w:tabs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i/>
          <w:sz w:val="20"/>
          <w:szCs w:val="20"/>
        </w:rPr>
        <w:t xml:space="preserve">            </w:t>
      </w:r>
      <w:r>
        <w:rPr>
          <w:rFonts w:ascii="Segoe UI" w:hAnsi="Segoe UI" w:cs="Segoe UI"/>
          <w:bCs/>
          <w:i/>
          <w:sz w:val="20"/>
          <w:szCs w:val="20"/>
        </w:rPr>
        <w:tab/>
      </w:r>
    </w:p>
    <w:p w:rsidR="004D57C6" w:rsidRDefault="004D57C6" w:rsidP="004D57C6">
      <w:pPr>
        <w:tabs>
          <w:tab w:val="left" w:pos="6521"/>
        </w:tabs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bCs/>
          <w:i/>
          <w:sz w:val="20"/>
          <w:szCs w:val="20"/>
        </w:rPr>
        <w:tab/>
      </w:r>
      <w:r>
        <w:rPr>
          <w:rFonts w:ascii="Segoe UI" w:hAnsi="Segoe UI" w:cs="Segoe UI"/>
          <w:bCs/>
          <w:iCs/>
          <w:sz w:val="20"/>
          <w:szCs w:val="20"/>
        </w:rPr>
        <w:t>Barbara Grygorcewicz</w:t>
      </w:r>
    </w:p>
    <w:p w:rsidR="000B7CFD" w:rsidRDefault="000B7CFD"/>
    <w:sectPr w:rsidR="000B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47417"/>
    <w:multiLevelType w:val="hybridMultilevel"/>
    <w:tmpl w:val="CD90C618"/>
    <w:lvl w:ilvl="0" w:tplc="A8649B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15000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1" w15:restartNumberingAfterBreak="0">
    <w:nsid w:val="644572D1"/>
    <w:multiLevelType w:val="hybridMultilevel"/>
    <w:tmpl w:val="71E243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2BF527D"/>
    <w:multiLevelType w:val="hybridMultilevel"/>
    <w:tmpl w:val="77627A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C6"/>
    <w:rsid w:val="000B7CFD"/>
    <w:rsid w:val="004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D6635-2D10-4FDB-B819-B8DF8C3B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7C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qFormat/>
    <w:rsid w:val="004D57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5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57C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5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link w:val="TytuZnak"/>
    <w:qFormat/>
    <w:rsid w:val="004D57C6"/>
    <w:pPr>
      <w:widowControl w:val="0"/>
      <w:spacing w:after="0" w:line="240" w:lineRule="auto"/>
      <w:ind w:left="180" w:hanging="180"/>
      <w:jc w:val="center"/>
    </w:pPr>
    <w:rPr>
      <w:rFonts w:ascii="Arial" w:eastAsia="Times New Roman" w:hAnsi="Arial" w:cs="Arial"/>
      <w:bCs/>
      <w:i/>
      <w:i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D57C6"/>
    <w:rPr>
      <w:rFonts w:ascii="Arial" w:eastAsia="Times New Roman" w:hAnsi="Arial" w:cs="Arial"/>
      <w:bCs/>
      <w:i/>
      <w:i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C6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4D57C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Król</cp:lastModifiedBy>
  <cp:revision>1</cp:revision>
  <dcterms:created xsi:type="dcterms:W3CDTF">2019-07-03T11:45:00Z</dcterms:created>
  <dcterms:modified xsi:type="dcterms:W3CDTF">2019-07-03T11:45:00Z</dcterms:modified>
</cp:coreProperties>
</file>