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470250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250" w:rsidRDefault="00472C4C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470250" w:rsidRDefault="00472C4C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MZON-02</w:t>
            </w:r>
          </w:p>
        </w:tc>
      </w:tr>
      <w:tr w:rsidR="00470250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orzeczeń o niepełnosprawności osobom poniżej 16 roku życia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 w:rsidP="004A023F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023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70250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470250" w:rsidRDefault="00472C4C" w:rsidP="004A023F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A023F">
              <w:rPr>
                <w:rFonts w:ascii="Calibri" w:hAnsi="Calibri" w:cs="Arial"/>
              </w:rPr>
              <w:t>9</w:t>
            </w:r>
          </w:p>
        </w:tc>
      </w:tr>
      <w:tr w:rsidR="00470250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Wydawanie orzeczeń ustalających niepełnosprawność dziecka będących podstawą  ubiegania się o przyznanie zasiłku pielęgnacyjnego, świadczenia pielęgnacyjnego, karty parkingowej, zamieszkiwania w oddzielnym pokoju oraz ulg </w:t>
            </w:r>
            <w:r>
              <w:rPr>
                <w:rFonts w:ascii="Calibri" w:hAnsi="Calibri" w:cs="Arial"/>
              </w:rPr>
              <w:br/>
              <w:t>i uprawnień na podstawie odrębnych przepisów.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1) Wypełniony wniosek MZON-02-01 o wydanie orzeczenia o niepełnosprawności (druk do pobrania w siedzibie Zespołu ds. Orzekania o Niepełnosprawności przy Al. Monte Cassino 13</w:t>
            </w:r>
            <w:r w:rsidR="009E5A7E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  <w:r w:rsidR="009E5A7E">
              <w:rPr>
                <w:rFonts w:ascii="Calibri" w:hAnsi="Calibri" w:cs="Arial"/>
              </w:rPr>
              <w:t xml:space="preserve"> – Urząd Miejski, ul. Rynek Staromiejski 6-7 – parter </w:t>
            </w:r>
            <w:r>
              <w:rPr>
                <w:rFonts w:ascii="Calibri" w:hAnsi="Calibri" w:cs="Arial"/>
              </w:rPr>
              <w:t>lub na stronie www.bip.koszalin.pl),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Zaświadczenie lekarskie MZON-02-02 o stanie zdrowia osoby do 16 roku życia, wydane dla potrzeb  Zespołu ds. Orzekania o  Niepełnosprawności – ważne 30 dni od jego wystawienia (druk do pobrania w siedzibie Zespołu ds. Orzekania o Niepełnosprawności przy Al. Monte Cassino 13</w:t>
            </w:r>
            <w:r w:rsidR="009E5A7E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  <w:r w:rsidR="009E5A7E">
              <w:rPr>
                <w:rFonts w:ascii="Calibri" w:hAnsi="Calibri" w:cs="Arial"/>
              </w:rPr>
              <w:t xml:space="preserve"> – Urząd Miejski, ul. Rynek Staromiejski 6-7 - parter</w:t>
            </w:r>
            <w:r>
              <w:rPr>
                <w:rFonts w:ascii="Calibri" w:hAnsi="Calibri" w:cs="Arial"/>
              </w:rPr>
              <w:t xml:space="preserve"> lub na stronie www.bip.koszalin.pl),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Dodatkowa dokumentacja medyczna (karty informacyjne leczenia szpitalnego, zaświadczenia lekarskie, opisy zdjęć RTG, USG, TK, EEG, EKG, audiogram, opinia psychologiczna, itp.) w postaci kserokopii, potwierdzonych za zgodność z oryginałami. Istnieje możliwość potwierdzenia złożonych dokumentów za zgodność z oryginałem przy składaniu wniosku.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Kserokopia skróconego odpisu aktu urodzenia dziecka (oryginał  - do wglądu).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5) Załączniki do karty usługi: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MZON-02-01 Wniosek o wydanie orzeczenia o niepełnosprawności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MZON-02-02 Zaświadczenie lekarskie o stanie zdrowia dziecka</w:t>
            </w:r>
          </w:p>
          <w:p w:rsidR="00470250" w:rsidRDefault="00470250">
            <w:pPr>
              <w:pStyle w:val="Standard"/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podlega opłacie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  I piętro</w:t>
            </w:r>
            <w:r w:rsidR="00C36EB9">
              <w:rPr>
                <w:rFonts w:ascii="Calibri" w:hAnsi="Calibri" w:cs="Arial"/>
              </w:rPr>
              <w:t xml:space="preserve"> -</w:t>
            </w:r>
            <w:r>
              <w:rPr>
                <w:rFonts w:ascii="Calibri" w:hAnsi="Calibri" w:cs="Arial"/>
              </w:rPr>
              <w:t xml:space="preserve">  pok</w:t>
            </w:r>
            <w:r w:rsidR="002B6312">
              <w:rPr>
                <w:rFonts w:ascii="Calibri" w:hAnsi="Calibri" w:cs="Arial"/>
              </w:rPr>
              <w:t>ój</w:t>
            </w:r>
            <w:r>
              <w:rPr>
                <w:rFonts w:ascii="Calibri" w:hAnsi="Calibri" w:cs="Arial"/>
              </w:rPr>
              <w:t xml:space="preserve"> 100</w:t>
            </w:r>
            <w:r w:rsidR="002B6312">
              <w:rPr>
                <w:rFonts w:ascii="Calibri" w:hAnsi="Calibri" w:cs="Arial"/>
              </w:rPr>
              <w:t xml:space="preserve"> lub 101,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Joanna Ostrowska (Sekretarz Zespołu) </w:t>
            </w:r>
            <w:r>
              <w:rPr>
                <w:rFonts w:ascii="Calibri" w:hAnsi="Calibri" w:cs="Arial"/>
              </w:rPr>
              <w:tab/>
              <w:t xml:space="preserve">Aleja Monte Cassino 13, pok. 106 A, </w:t>
            </w:r>
            <w:r>
              <w:rPr>
                <w:rFonts w:ascii="Calibri" w:hAnsi="Calibri" w:cs="Arial"/>
              </w:rPr>
              <w:tab/>
              <w:t>tel. 94 348 39 56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</w:t>
            </w:r>
            <w:r>
              <w:rPr>
                <w:rFonts w:ascii="Calibri" w:hAnsi="Calibri" w:cs="Arial"/>
              </w:rPr>
              <w:tab/>
              <w:t xml:space="preserve">                Aleja Monte Cassino 13, pok. 100,  </w:t>
            </w:r>
            <w:r>
              <w:rPr>
                <w:rFonts w:ascii="Calibri" w:hAnsi="Calibri" w:cs="Arial"/>
              </w:rPr>
              <w:tab/>
              <w:t>tel. 94 348 39 54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Szymczyk (inspektor)                    Aleja Monte Cassino 13, pok. 106,                 tel. 94 348 39 56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Anna Rzemieniewska (inspektor)                    Aleja Monte Cassino 13, pok. 101,                 tel./fax  94 348 39 55</w:t>
            </w:r>
          </w:p>
          <w:p w:rsidR="00470250" w:rsidRDefault="00470250">
            <w:pPr>
              <w:pStyle w:val="Standard"/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terminie 1 miesiąca od daty złożenia wniosku, a w sprawach szczególnie skomplikowanych, wymagających dodatkowych konsultacji medycznych lub psychologicznych – w terminie nie przekraczającym 2 miesiące.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 złożeniu wniosku dotyczącego dziecka, jego przedstawiciel ustawowy jest  zawiadamiany pisemnie o terminie posiedzenia składu orzekającego oraz ewentualnej konieczności uzupełnienia dokumentacji medycznej. Po odbiorze zawiadomienia wnioskodawca jest zobowiązany zgłosić się z dzieckiem w wyznaczonym terminie na posiedzenie składu orzekającego, obejmującego badanie lekarskie oraz wywiady ze specjalistami (pedagogiem lub psychologiem).                 W przypadku niemożności osobistego stawiennictwa na posiedzenie, konieczne jest przedstawienie zaświadczenia </w:t>
            </w:r>
            <w:r>
              <w:rPr>
                <w:rFonts w:ascii="Calibri" w:hAnsi="Calibri" w:cs="Arial"/>
              </w:rPr>
              <w:lastRenderedPageBreak/>
              <w:t>lekarskiego z opisem ograniczeń w funkcjonowaniu potwierdzających tę okoliczność. Orzeczenie o  niepełnosprawności  jest wydawane (wysyłane) osobom zainteresowanym w terminie nie przekraczającym</w:t>
            </w:r>
            <w:r w:rsidR="00C36EB9">
              <w:rPr>
                <w:rFonts w:ascii="Calibri" w:hAnsi="Calibri" w:cs="Arial"/>
              </w:rPr>
              <w:t xml:space="preserve"> 14 dni</w:t>
            </w:r>
            <w:r>
              <w:rPr>
                <w:rFonts w:ascii="Calibri" w:hAnsi="Calibri" w:cs="Arial"/>
              </w:rPr>
              <w:t xml:space="preserve"> od dnia posiedzenia składu orzekającego.</w:t>
            </w:r>
          </w:p>
          <w:p w:rsidR="00470250" w:rsidRDefault="00470250">
            <w:pPr>
              <w:pStyle w:val="Standard"/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Od orzeczenia przysługuje odwołanie do Wojewódzkiego Zespołu do Spraw Orzekania o Niepełnosprawności </w:t>
            </w:r>
            <w:r>
              <w:rPr>
                <w:rFonts w:ascii="Calibri" w:hAnsi="Calibri" w:cs="Arial"/>
              </w:rPr>
              <w:br/>
              <w:t xml:space="preserve">w województwie zachodniopomorskim z siedzibą w Szczecinie w terminie 14 dni od daty otrzymania orzeczenia, </w:t>
            </w:r>
            <w:r>
              <w:rPr>
                <w:rFonts w:ascii="Calibri" w:hAnsi="Calibri" w:cs="Arial"/>
              </w:rPr>
              <w:br/>
              <w:t>za pośrednictwem Miejskiego Zespołu do Spraw Orzekania o  Niepełnosprawności w Koszalinie. W trakcie biegu terminu do wniesienia odwołania stronie przysługuje prawo zrzeczenia się prawa do wniesienia odwołania. Z dniem doręczenia organowi administracji publicznej oświadczenia o zrzeczeniu się prawa do wniesienia odwołania, orzeczenie staje się ostateczne i prawomocne.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312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 Ustawa z dnia 27 sierpnia 1997 r. o rehabilitacji zawodowej i społecznej oraz zatrudnianiu osób niepełnosprawnych 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(Dz. U.  z 2018 r. poz. 511 </w:t>
            </w:r>
            <w:r w:rsidR="002B6312">
              <w:rPr>
                <w:rFonts w:ascii="Calibri" w:hAnsi="Calibri" w:cs="Arial"/>
              </w:rPr>
              <w:t>t.j. ze zmianami</w:t>
            </w:r>
            <w:r>
              <w:rPr>
                <w:rFonts w:ascii="Calibri" w:hAnsi="Calibri" w:cs="Arial"/>
              </w:rPr>
              <w:t>)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 Rozporządzenie Ministra Pracy i Polityki Społecznej z dnia 1 lutego 2002 r. w sprawie kryteriów oceny niepełnosprawności u osób w wieku do 16 roku życia (Dz.U. z 2002 r., Nr 17, poz.162).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 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niepełnosprawności i stopniu niepełnosprawności (Dz. U. z 201</w:t>
            </w:r>
            <w:r w:rsidR="002B6312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r</w:t>
            </w:r>
            <w:r w:rsidR="002B631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, poz.</w:t>
            </w:r>
            <w:r w:rsidR="002B6312">
              <w:rPr>
                <w:rFonts w:ascii="Calibri" w:hAnsi="Calibri" w:cs="Arial"/>
              </w:rPr>
              <w:t>2027 t.j.</w:t>
            </w:r>
            <w:r>
              <w:rPr>
                <w:rFonts w:ascii="Calibri" w:hAnsi="Calibri" w:cs="Arial"/>
              </w:rPr>
              <w:t>).</w:t>
            </w:r>
          </w:p>
          <w:p w:rsidR="00470250" w:rsidRDefault="00470250">
            <w:pPr>
              <w:pStyle w:val="Standard"/>
              <w:jc w:val="both"/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ponownego ubiegania się o wydanie orzeczenia, wniosek należy złożyć nie wcześniej niż 30 dni przed upływem ważności poprzedniego orzeczenia.</w:t>
            </w:r>
          </w:p>
        </w:tc>
      </w:tr>
      <w:tr w:rsidR="00470250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 w:rsidP="004A023F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A023F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470250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 w:rsidP="004A023F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A023F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470250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 w:rsidP="004A023F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A023F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470250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</w:tr>
    </w:tbl>
    <w:p w:rsidR="00470250" w:rsidRDefault="00470250">
      <w:pPr>
        <w:pStyle w:val="Standard"/>
        <w:rPr>
          <w:rFonts w:ascii="Calibri" w:hAnsi="Calibri" w:cs="Calibri"/>
          <w:sz w:val="24"/>
          <w:szCs w:val="24"/>
        </w:rPr>
      </w:pPr>
    </w:p>
    <w:sectPr w:rsidR="00470250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A5" w:rsidRDefault="00CB65A5">
      <w:r>
        <w:separator/>
      </w:r>
    </w:p>
  </w:endnote>
  <w:endnote w:type="continuationSeparator" w:id="0">
    <w:p w:rsidR="00CB65A5" w:rsidRDefault="00C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B5" w:rsidRDefault="00124EB3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1C74B5" w:rsidRDefault="00472C4C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124EB3">
      <w:rPr>
        <w:rFonts w:ascii="Calibri" w:hAnsi="Calibri" w:cs="Calibri"/>
        <w:noProof/>
      </w:rPr>
      <w:t>18.03.2019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124EB3">
      <w:rPr>
        <w:rStyle w:val="Numerstrony"/>
        <w:rFonts w:ascii="Calibri" w:hAnsi="Calibri" w:cs="Calibri"/>
        <w:noProof/>
      </w:rPr>
      <w:t>1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124EB3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A5" w:rsidRDefault="00CB65A5">
      <w:r>
        <w:rPr>
          <w:color w:val="000000"/>
        </w:rPr>
        <w:separator/>
      </w:r>
    </w:p>
  </w:footnote>
  <w:footnote w:type="continuationSeparator" w:id="0">
    <w:p w:rsidR="00CB65A5" w:rsidRDefault="00CB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DA3"/>
    <w:multiLevelType w:val="multilevel"/>
    <w:tmpl w:val="E9841C90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0"/>
    <w:rsid w:val="00124EB3"/>
    <w:rsid w:val="00273C52"/>
    <w:rsid w:val="002B6312"/>
    <w:rsid w:val="00323261"/>
    <w:rsid w:val="00470250"/>
    <w:rsid w:val="00472C4C"/>
    <w:rsid w:val="004A023F"/>
    <w:rsid w:val="009E5A7E"/>
    <w:rsid w:val="00C36EB9"/>
    <w:rsid w:val="00CB65A5"/>
    <w:rsid w:val="00D60C1B"/>
    <w:rsid w:val="00F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C7FF-3074-4493-B936-9803CFD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1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1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4560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raniszewska</cp:lastModifiedBy>
  <cp:revision>2</cp:revision>
  <cp:lastPrinted>2019-03-15T09:43:00Z</cp:lastPrinted>
  <dcterms:created xsi:type="dcterms:W3CDTF">2019-03-18T13:55:00Z</dcterms:created>
  <dcterms:modified xsi:type="dcterms:W3CDTF">2019-03-18T13:55:00Z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