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6A" w:rsidRDefault="0082556A" w:rsidP="0073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65A">
        <w:rPr>
          <w:noProof/>
          <w:lang w:eastAsia="pl-PL"/>
        </w:rPr>
        <w:drawing>
          <wp:inline distT="0" distB="0" distL="0" distR="0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6A" w:rsidRDefault="0082556A" w:rsidP="0073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56A" w:rsidRPr="0082556A" w:rsidRDefault="0082556A" w:rsidP="0082556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2556A">
        <w:rPr>
          <w:rFonts w:ascii="Segoe UI" w:eastAsia="Times New Roman" w:hAnsi="Segoe UI" w:cs="Segoe UI"/>
          <w:sz w:val="18"/>
          <w:szCs w:val="18"/>
          <w:lang w:eastAsia="pl-PL"/>
        </w:rPr>
        <w:t>BZP-2.271.1.6.2020.SA</w:t>
      </w:r>
    </w:p>
    <w:p w:rsidR="0073534B" w:rsidRPr="0073534B" w:rsidRDefault="0073534B" w:rsidP="0082556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34B">
        <w:rPr>
          <w:rFonts w:ascii="Segoe UI" w:eastAsia="Times New Roman" w:hAnsi="Segoe UI" w:cs="Segoe UI"/>
          <w:sz w:val="18"/>
          <w:szCs w:val="18"/>
          <w:lang w:eastAsia="pl-PL"/>
        </w:rPr>
        <w:t xml:space="preserve">Ogłoszenie nr 517012-N-2020 z dnia 2020-02-28 r. </w:t>
      </w:r>
    </w:p>
    <w:p w:rsidR="0082556A" w:rsidRPr="0082556A" w:rsidRDefault="0082556A" w:rsidP="0082556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_____________________________________________________________________________________________________________</w:t>
      </w:r>
    </w:p>
    <w:p w:rsidR="0073534B" w:rsidRDefault="0073534B" w:rsidP="0073534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Miejski: </w:t>
      </w:r>
    </w:p>
    <w:p w:rsidR="0082556A" w:rsidRPr="0082556A" w:rsidRDefault="0082556A" w:rsidP="0073534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3534B" w:rsidRPr="0082556A" w:rsidRDefault="0073534B" w:rsidP="0073534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73534B">
        <w:rPr>
          <w:rFonts w:ascii="Segoe UI" w:eastAsia="Times New Roman" w:hAnsi="Segoe UI" w:cs="Segoe UI"/>
          <w:b/>
          <w:sz w:val="24"/>
          <w:szCs w:val="24"/>
          <w:lang w:eastAsia="pl-PL"/>
        </w:rPr>
        <w:t>Zakup pomocy dydaktycznych w ramach projektu " Fabryka Kompetencji Kluczowych"- 6 zadań</w:t>
      </w:r>
    </w:p>
    <w:p w:rsidR="0073534B" w:rsidRPr="0073534B" w:rsidRDefault="0073534B" w:rsidP="0073534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sz w:val="24"/>
          <w:szCs w:val="24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O ZAMÓWIENIU - Dostawy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Fabryka Kompetencji Kluczowych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Urząd Miejski w Koszalinie Uchwałą nr IX/180/2019 Rady Miejskiej w Koszalinie z dnia 19 września 2019 roku na podstawie art. 15 c ustawy z dnia 29.01.2004 r. Prawo zamówień publicznych (Dz.U. z 2019 r., poz. 1843), art. 18 ust. 2 pkt 15 ustawy z dnia 8.03.1990 r. o samorządzie gminnym (Dz.U. z 2017 r., poz. 1875, poz. 2232, z 2018 r. poz. 130) został wskazany jako wykonujący zadania centralnego zamawiającego w zakresie postępowań o udzielenie zamówień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publicznych, do których stosuje się przepisy ustawy z dnia 29.01.2004 r. Prawo zamówień publicznych, udzielanych w ramach projektu współfinansowanego ze środków Europejskiego Funduszu Społecznego pn. „Fabryka Kompetencji Kluczowych” na rzecz: Zadanie Nr 1 – Dostawa pomocy dydaktycznych do Sportowej Szkoły Podstawowej nr 1 w Koszalinie Zadanie Nr 2 – Dostawa pomocy dydaktycznych do Szkoły Podstawowej nr 4 w Koszalinie Zadanie Nr 3 – Dostawa pomocy dydaktycznych do Szkoły Podstawowej nr 7 w Koszalinie Zadanie Nr 4 – Dostawa pomocy dydaktycznych do Szkoły Podstawowej nr 10 w Koszalinie Zadanie Nr 5 – Dostawa pomocy dydaktycznych do Szkoły Podstawowej nr 18 w Koszalinie Zadanie Nr 6 – Dostawa pomocy dydaktycznych do Szkoły Podstawowej Integracyjnej nr 21 w Koszalinie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73534B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https://epuap.gov.pl/wps/portal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Zakup pomocy dydaktycznych w ramach projektu " Fabryka Kompetencji Kluczowych"- 6 zadań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BZP-2.271.1.6.2020.SA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73534B" w:rsidRPr="0073534B" w:rsidRDefault="0073534B" w:rsidP="0073534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Dostawy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wszystkich części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Przedmiotem zamówienia jest zakup pomocy dydaktycznych w ramach projektu współfinansowanego ze środków Europejskiego Funduszu Społecznego pn. „Fabryka Kompetencji Kluczowych” – 6 zadań: Zadanie Nr 1 – Dostawa pomocy dydaktycznych do Sportowej Szkoły Podstawowej nr 1 w Koszalinie Zadanie Nr 2 – Dostawa pomocy dydaktycznych do Szkoły Podstawowej nr 4 w Koszalinie, Zadanie Nr 3 – Dostawa pomocy dydaktycznych do Szkoły Podstawowej nr 7 w Koszalinie, Zadanie Nr 4 – Dostawa pomocy dydaktycznych do Szkoły Podstawowej nr 10 w Koszalinie, Zadanie Nr 5 – Dostawa pomocy dydaktycznych do Szkoły Podstawowej nr 18 w Koszalinie, Zadanie Nr 6 – Dostawa pomocy dydaktycznych do Szkoły Podstawowej Integracyjnej nr 21 w Koszalinie. Szczegółowy opis przedmiotu zamówienia znajduje się w Rozdziale II SIWZ Określenie przedmiotu zamówienia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30213000-5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35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III.1) WARUNKI UDZIAŁU W POSTĘPOWANIU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fakultatywne podstawy wykluczenia: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„Opis oferowanego przedmiotu zamówienia” w zakresie zadania, na które Wykonawca złożył ofertę - zgodnie z wzorami tabel w załącznikach nr 1 - 6 do Rozdziału I SIWZ Instrukcja dla Wykonawcy. </w:t>
      </w:r>
    </w:p>
    <w:p w:rsidR="0082556A" w:rsidRDefault="0082556A" w:rsidP="0073534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Dotyczy wszystkich zadań: 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2) W przypadku, gdy Wykonawcę reprezentuje pełnomocnik, pełnomocnictwo do reprezentowania Wykonawcy określające jego zakres winno być złożone wraz z ofertą: - w oryginale w postaci elektronicznej i podpisane kwalifikowanym podpisem elektronicznym przez osoby uprawnione do reprezentowania Wykonawcy, a następnie wraz z plikami stanowiącymi ofertę skompresowane do jednego pliku archiwum (ZIP) lub - w elektronicznej kopii dokumentu. W przypadku elektronicznej kopii pełnomocnictwo musi być poświadczone notarialnie w postaci elektronicznej i podpisane kwalifikowanym podpisem elektronicznym przez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notariusza, a następnie wraz z plikami stanowiącymi ofertę skompresowane do jednego pliku archiwum (ZIP).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Termin składania wniosków o dopuszczenie do udziału w licytacji elektronicznej: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zabezpieczenia należytego wykonania umowy: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82556A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Tak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§ 10 1. Wszelkie zmiany i uzupełnienia treści umowy mogą być dokonywane – pod rygorem nieważności – wyłącznie w formie aneksu podpisanego przez obie strony. 2. KUPUJĄCY dopuszcza zmianę niniejszej umowy polegającą na dostawie zamiast sprzętu zaproponowanego w ofercie DOSTAWCY sprzętu o co najmniej jednym parametrze wyższym w stosunku do zaoferowanego, jeżeli DOSTAWCA z przyczyn uzasadnionych nie jest w stanie dostarczyć sprzętu określonego w ofercie.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sz w:val="24"/>
          <w:szCs w:val="24"/>
          <w:u w:val="single"/>
          <w:lang w:eastAsia="pl-PL"/>
        </w:rPr>
        <w:t xml:space="preserve">Data: 2020-03-09, godzina: 09:00, </w:t>
      </w:r>
      <w:r w:rsidRPr="0073534B">
        <w:rPr>
          <w:rFonts w:ascii="Segoe UI" w:eastAsia="Times New Roman" w:hAnsi="Segoe UI" w:cs="Segoe UI"/>
          <w:b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3534B" w:rsidRPr="0073534B" w:rsidRDefault="0073534B" w:rsidP="0073534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68"/>
        <w:gridCol w:w="743"/>
        <w:gridCol w:w="7344"/>
      </w:tblGrid>
      <w:tr w:rsidR="0073534B" w:rsidRPr="0073534B" w:rsidTr="00735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4B" w:rsidRPr="0073534B" w:rsidRDefault="0073534B" w:rsidP="0082556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82556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</w:t>
            </w: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r: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  <w:t>Zadanie Nr 1 – Dostawa pomocy dydaktycznych do Sportowej Szkoły Podstawowej nr 1 w Koszalinie</w:t>
            </w:r>
          </w:p>
        </w:tc>
      </w:tr>
    </w:tbl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budowlane: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Przedmiotem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jest dostawa pomocy dydaktycznych do Sportowej Szkoły Podstawowej nr 1 w Koszalinie. Szczegółowy opis przedmiotu zamówienia zawarty jest w Rozdziale II SIWZ Określenie przedmiotu zamówienia.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30213000-5, 48000000-8, 30230000-0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105596,21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okres w miesiącach: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35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73534B" w:rsidRPr="0073534B" w:rsidRDefault="0073534B" w:rsidP="0073534B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68"/>
        <w:gridCol w:w="743"/>
        <w:gridCol w:w="7316"/>
      </w:tblGrid>
      <w:tr w:rsidR="0073534B" w:rsidRPr="0073534B" w:rsidTr="00735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  <w:t>Zadanie Nr 2 – Dostawa pomocy dydaktycznych do Szkoły Podstawowej nr 4 w Koszalinie,</w:t>
            </w:r>
          </w:p>
        </w:tc>
      </w:tr>
    </w:tbl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budowlane: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Przedmiotem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jest dostawa pomocy dydaktycznych do Szkoły Podstawowej nr 4 w Koszalinie. Szczegółowy opis przedmiotu zamówienia zawarty jest w Rozdziale II SIWZ Określenie przedmiotu zamówienia.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30213000-5, 48000000-8, 39134000-0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62398,97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35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73534B" w:rsidRPr="0073534B" w:rsidRDefault="0073534B" w:rsidP="0073534B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68"/>
        <w:gridCol w:w="743"/>
        <w:gridCol w:w="7316"/>
      </w:tblGrid>
      <w:tr w:rsidR="0073534B" w:rsidRPr="0073534B" w:rsidTr="00735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  <w:t>Zadanie Nr 3 – Dostawa pomocy dydaktycznych do Szkoły Podstawowej nr 7 w Koszalinie.</w:t>
            </w:r>
          </w:p>
        </w:tc>
      </w:tr>
    </w:tbl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budowlane: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Przedmiotem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jest dostawa pomocy dydaktycznych do Szkoły Podstawowej nr 7 w Koszalinie. Szczegółowy opis przedmiotu zamówienia zawarty jest w Rozdziale II SIWZ Określenie przedmiotu zamówienia.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30213000-5, 48000000-8, 30200000-1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Wartość bez VAT: 131208,01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35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73534B" w:rsidRPr="0073534B" w:rsidRDefault="0073534B" w:rsidP="0073534B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68"/>
        <w:gridCol w:w="743"/>
        <w:gridCol w:w="7318"/>
      </w:tblGrid>
      <w:tr w:rsidR="0073534B" w:rsidRPr="0073534B" w:rsidTr="00735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  <w:t>Zadanie Nr 4 – Dostawa pomocy dydaktycznych do Szkoły Podstawowej nr 10 w Koszalinie</w:t>
            </w:r>
          </w:p>
        </w:tc>
      </w:tr>
    </w:tbl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budowlane: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Przedmiotem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jest dostawa pomocy dydaktycznych do Szkoły Podstawowej nr 10 w Koszalinie. Szczegółowy opis przedmiotu zamówienia zawarty jest w Rozdziale II SIWZ Określenie przedmiotu zamówienia.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30213000-5, 38652100-1, 32322000-6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54874,69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35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73534B" w:rsidRPr="0073534B" w:rsidRDefault="0073534B" w:rsidP="0073534B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68"/>
        <w:gridCol w:w="743"/>
        <w:gridCol w:w="7318"/>
      </w:tblGrid>
      <w:tr w:rsidR="0073534B" w:rsidRPr="0073534B" w:rsidTr="00735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  <w:t>Zadanie Nr 5 – Dostawa pomocy dydaktycznych do Szkoły Podstawowej nr 18 w Koszalinie</w:t>
            </w:r>
          </w:p>
        </w:tc>
      </w:tr>
    </w:tbl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budowlane: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Przedmiotem</w:t>
      </w:r>
      <w:proofErr w:type="spellEnd"/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jest dostawa pomocy dydaktycznych do Szkoły Podstawowej nr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18 w Koszalinie. Szczegółowy opis przedmiotu zamówienia zawarty jest w Rozdziale II SIWZ Określenie przedmiotu zamówienia.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30213000-5, 32420000-3, 39134000-0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71687,46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35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73534B" w:rsidRPr="0073534B" w:rsidRDefault="0073534B" w:rsidP="0073534B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68"/>
        <w:gridCol w:w="743"/>
        <w:gridCol w:w="7356"/>
      </w:tblGrid>
      <w:tr w:rsidR="0073534B" w:rsidRPr="0073534B" w:rsidTr="00735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b/>
                <w:i/>
                <w:sz w:val="20"/>
                <w:szCs w:val="20"/>
                <w:u w:val="single"/>
                <w:lang w:eastAsia="pl-PL"/>
              </w:rPr>
              <w:t>Zadanie Nr 6 – Dostawa pomocy dydaktycznych do Szkoły Podstawowej Integracyjnej nr 21 w Koszalinie.</w:t>
            </w:r>
          </w:p>
        </w:tc>
      </w:tr>
    </w:tbl>
    <w:p w:rsidR="0073534B" w:rsidRPr="0073534B" w:rsidRDefault="0073534B" w:rsidP="0073534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353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82556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Przedmiotem zamówienia jest dostawa pomocy dydaktycznych do Szkoły Podstawowej Integracyjnej nr 21 w Koszalinie.</w:t>
      </w:r>
      <w:r w:rsidRPr="0082556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Szczegółowy opis przedmiotu zamówienia zawarty jest w Rozdziale II SIWZ Określenie przedmiotu zamówienia.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t>30213000-5, 30232100-5, 38652100-1, 32420000-3, 32322000-6, 30231320-6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42997,18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35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73534B" w:rsidRPr="0073534B" w:rsidTr="00735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34B" w:rsidRPr="0073534B" w:rsidRDefault="0073534B" w:rsidP="0073534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353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73534B" w:rsidRPr="0073534B" w:rsidRDefault="0073534B" w:rsidP="0073534B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353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353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</w:p>
    <w:p w:rsidR="002E7B8E" w:rsidRPr="0082556A" w:rsidRDefault="0082556A">
      <w:pPr>
        <w:rPr>
          <w:rFonts w:ascii="Segoe UI" w:hAnsi="Segoe UI" w:cs="Segoe UI"/>
          <w:sz w:val="20"/>
          <w:szCs w:val="20"/>
        </w:rPr>
      </w:pPr>
    </w:p>
    <w:sectPr w:rsidR="002E7B8E" w:rsidRPr="008255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6A" w:rsidRDefault="0082556A" w:rsidP="0082556A">
      <w:pPr>
        <w:spacing w:after="0" w:line="240" w:lineRule="auto"/>
      </w:pPr>
      <w:r>
        <w:separator/>
      </w:r>
    </w:p>
  </w:endnote>
  <w:endnote w:type="continuationSeparator" w:id="0">
    <w:p w:rsidR="0082556A" w:rsidRDefault="0082556A" w:rsidP="0082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948382"/>
      <w:docPartObj>
        <w:docPartGallery w:val="Page Numbers (Bottom of Page)"/>
        <w:docPartUnique/>
      </w:docPartObj>
    </w:sdtPr>
    <w:sdtContent>
      <w:p w:rsidR="0082556A" w:rsidRDefault="00825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2556A" w:rsidRDefault="00825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6A" w:rsidRDefault="0082556A" w:rsidP="0082556A">
      <w:pPr>
        <w:spacing w:after="0" w:line="240" w:lineRule="auto"/>
      </w:pPr>
      <w:r>
        <w:separator/>
      </w:r>
    </w:p>
  </w:footnote>
  <w:footnote w:type="continuationSeparator" w:id="0">
    <w:p w:rsidR="0082556A" w:rsidRDefault="0082556A" w:rsidP="00825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B"/>
    <w:rsid w:val="005252C8"/>
    <w:rsid w:val="0073534B"/>
    <w:rsid w:val="0082556A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41D9"/>
  <w15:chartTrackingRefBased/>
  <w15:docId w15:val="{DCF76B2A-72C8-4757-B683-3409FAE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6A"/>
  </w:style>
  <w:style w:type="paragraph" w:styleId="Stopka">
    <w:name w:val="footer"/>
    <w:basedOn w:val="Normalny"/>
    <w:link w:val="StopkaZnak"/>
    <w:uiPriority w:val="99"/>
    <w:unhideWhenUsed/>
    <w:rsid w:val="0082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3659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2</cp:revision>
  <dcterms:created xsi:type="dcterms:W3CDTF">2020-02-28T08:16:00Z</dcterms:created>
  <dcterms:modified xsi:type="dcterms:W3CDTF">2020-02-28T08:39:00Z</dcterms:modified>
</cp:coreProperties>
</file>