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C6F" w:rsidRPr="005E6C6F" w:rsidRDefault="005E6C6F" w:rsidP="005E6C6F">
      <w:pPr>
        <w:spacing w:after="24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>BZP-6.271.1.15.2020.AP</w:t>
      </w:r>
    </w:p>
    <w:p w:rsidR="005E6C6F" w:rsidRPr="005E6C6F" w:rsidRDefault="005E6C6F" w:rsidP="005E6C6F">
      <w:pPr>
        <w:spacing w:after="24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Ogłoszenie nr 534019-N-2020 z dnia 2020-04-24 r. </w:t>
      </w:r>
    </w:p>
    <w:p w:rsidR="005E6C6F" w:rsidRPr="005E6C6F" w:rsidRDefault="005E6C6F" w:rsidP="005E6C6F">
      <w:pPr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Gmina Miasto Koszalin-Urząd Miejski: Wykupienie usługi Software </w:t>
      </w:r>
      <w:proofErr w:type="spellStart"/>
      <w:r w:rsidRPr="005E6C6F">
        <w:rPr>
          <w:rFonts w:ascii="Segoe UI" w:eastAsia="Times New Roman" w:hAnsi="Segoe UI" w:cs="Segoe UI"/>
          <w:b/>
          <w:sz w:val="20"/>
          <w:szCs w:val="20"/>
          <w:lang w:eastAsia="pl-PL"/>
        </w:rPr>
        <w:t>Assurance</w:t>
      </w:r>
      <w:proofErr w:type="spellEnd"/>
      <w:r w:rsidRPr="005E6C6F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dla 500 licencji Windows Server CAL dla urządzeń użytkowanych przez Urząd Miejski w Koszalinie</w:t>
      </w:r>
    </w:p>
    <w:p w:rsidR="005E6C6F" w:rsidRDefault="005E6C6F" w:rsidP="005E6C6F">
      <w:pPr>
        <w:spacing w:after="0" w:line="240" w:lineRule="auto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b/>
          <w:sz w:val="20"/>
          <w:szCs w:val="20"/>
          <w:lang w:eastAsia="pl-PL"/>
        </w:rPr>
        <w:br/>
        <w:t>OGŁOSZENIE O ZAMÓWIENIU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 - Usługi </w:t>
      </w:r>
    </w:p>
    <w:p w:rsidR="005E6C6F" w:rsidRPr="005E6C6F" w:rsidRDefault="005E6C6F" w:rsidP="005E6C6F">
      <w:pPr>
        <w:spacing w:after="0" w:line="240" w:lineRule="auto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Zamieszczanie ogłoszenia: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 Zamieszczanie obowiązkowe </w:t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Ogłoszenie dotyczy: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 Zamówienia publicznego </w:t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Zamówienie dotyczy projektu lub programu współfinansowanego ze środków Unii Europejskiej </w:t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Nazwa projektu lub programu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>Pzp</w:t>
      </w:r>
      <w:proofErr w:type="spellEnd"/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, nie mniejszy niż 30%, osób zatrudnionych przez zakłady pracy chronionej lub wykonawców albo ich jednostki (w %)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>SEKCJA I: ZAMAWIAJĄCY</w:t>
      </w:r>
      <w:r w:rsidRPr="005E6C6F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</w:t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Postępowanie przeprowadza centralny zamawiający </w:t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Postępowanie przeprowadza podmiot, któremu zamawiający powierzył/powierzyli przeprowadzenie postępowania </w:t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Informacje na temat podmiotu któremu zamawiający powierzył/powierzyli prowadzenie postępowania: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Postępowanie jest przeprowadzane wspólnie przez zamawiających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Postępowanie jest przeprowadzane wspólnie z zamawiającymi z innych państw członkowskich Unii Europejskiej </w:t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Informacje dodatkowe: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I. 1) NAZWA I ADRES: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Gmina Miasto Koszalin-Urząd Miejski, krajowy numer identyfikacyjny 33092080200000, ul. Rynek Staromiejski  6-7 , 75-007  Koszalin, woj. zachodniopomorskie, państwo Polska, tel. 94 3488600, e-mail regina.fibingier@um.koszalin.pl, faks 94 3488625.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Adres strony internetowej (URL): www.bip.koszalin.pl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Adres profilu nabywcy: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I. 2) RODZAJ ZAMAWIAJĄCEGO: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Administracja samorządowa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I.3) WSPÓLNE UDZIELANIE ZAMÓWIENIA </w:t>
      </w:r>
      <w:r w:rsidRPr="005E6C6F">
        <w:rPr>
          <w:rFonts w:ascii="Segoe UI" w:eastAsia="Times New Roman" w:hAnsi="Segoe UI" w:cs="Segoe UI"/>
          <w:b/>
          <w:bCs/>
          <w:i/>
          <w:iCs/>
          <w:sz w:val="20"/>
          <w:szCs w:val="20"/>
          <w:lang w:eastAsia="pl-PL"/>
        </w:rPr>
        <w:t>(jeżeli dotyczy)</w:t>
      </w: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: </w:t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I.4) KOMUNIKACJA: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Nieograniczony, pełny i bezpośredni dostęp do dokumentów z postępowania można uzyskać pod adresem (URL)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Adres strony internetowej, na której zamieszczona będzie specyfikacja istotnych warunków zamówienia </w:t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Tak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www.bip.koszalin.pl </w:t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Dostęp do dokumentów z postępowania jest ograniczony - więcej informacji można uzyskać pod adresem </w:t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Tak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>Urząd Miejski w Koszalinie, Biuro Zamówień Publicznych, ul. Adama Mickiewicza 26, 75 - 004 Koszalin, I piętro - pokój Nr 24 (dane kontaktowe: tel./</w:t>
      </w:r>
      <w:proofErr w:type="spellStart"/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>fax</w:t>
      </w:r>
      <w:proofErr w:type="spellEnd"/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 94 3488656, anna.podolanczyk@um.koszalin.pl) </w:t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Oferty lub wnioski o dopuszczenie do udziału w postępowaniu należy przesyłać: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Elektronicznie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adres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Dopuszczone jest przesłanie ofert lub wniosków o dopuszczenie do udziału w postępowaniu w inny sposób: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Nie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Inny sposób: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Wymagane jest przesłanie ofert lub wniosków o dopuszczenie do udziału w postępowaniu w inny sposób: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Tak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Inny sposób: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>Wymagane jest przesyłanie ofert w formie pisemnej - za pośrednictwem operatora pocztowego, w rozumieniu ustawy z dnia 23 listopada 2012 r. - Prawo pocztowe (</w:t>
      </w:r>
      <w:proofErr w:type="spellStart"/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>t.j</w:t>
      </w:r>
      <w:proofErr w:type="spellEnd"/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. Dz. U. z 2018 r. poz. 2188 z </w:t>
      </w:r>
      <w:proofErr w:type="spellStart"/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>późn.zm</w:t>
      </w:r>
      <w:proofErr w:type="spellEnd"/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.), osobiście lub za pośrednictwem posłańca.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Adres: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Urząd Miejski w Koszalinie, Biuro Zamówień Publicznych, ul. Adama Mickiewicza 26, 75 - 004 Koszalin, I piętro - pokój Nr 24 </w:t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Komunikacja elektroniczna wymaga korzystania z narzędzi i urządzeń lub formatów plików, które nie są ogólnie dostępne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lastRenderedPageBreak/>
        <w:t xml:space="preserve">Nie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Nieograniczony, pełny, bezpośredni i bezpłatny dostęp do tych narzędzi można uzyskać pod adresem: (URL)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 xml:space="preserve">SEKCJA II: PRZEDMIOT ZAMÓWIENIA </w:t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II.1) Nazwa nadana zamówieniu przez zamawiającego: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Wykupienie usługi Software </w:t>
      </w:r>
      <w:proofErr w:type="spellStart"/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>Assurance</w:t>
      </w:r>
      <w:proofErr w:type="spellEnd"/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 dla 500 licencji Windows Server CAL dla urządzeń użytkowanych przez Urząd Miejski w Koszalinie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Numer referencyjny: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BZP-6.271.1.15.2020.AP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Przed wszczęciem postępowania o udzielenie zamówienia przeprowadzono dialog techniczny </w:t>
      </w:r>
    </w:p>
    <w:p w:rsidR="005E6C6F" w:rsidRPr="005E6C6F" w:rsidRDefault="005E6C6F" w:rsidP="005E6C6F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II.2) Rodzaj zamówienia: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Usługi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II.3) Informacja o możliwości składania ofert częściowych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Zamówienie podzielone jest na części: </w:t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Oferty lub wnioski o dopuszczenie do udziału w postępowaniu można składać w odniesieniu do: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Zamawiający zastrzega sobie prawo do udzielenia łącznie następujących części lub grup części: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Maksymalna liczba części zamówienia, na które może zostać udzielone zamówienie jednemu wykonawcy: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II.4) Krótki opis przedmiotu zamówienia </w:t>
      </w:r>
      <w:r w:rsidRPr="005E6C6F"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>(wielkość, zakres, rodzaj i ilość dostaw, usług lub robót budowlanych lub określenie zapotrzebowania i wymagań )</w:t>
      </w: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a w przypadku partnerstwa innowacyjnego - określenie zapotrzebowania na innowacyjny produkt, usługę lub roboty budowlane: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Przedmiotem zamówienia jest usługa polegająca na zapewnieniu świadczenia na rzecz Zamawiającego przez okres 2 lat usługi wsparcia typu Software </w:t>
      </w:r>
      <w:proofErr w:type="spellStart"/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>Assurance</w:t>
      </w:r>
      <w:proofErr w:type="spellEnd"/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 dla 500 licencji Windows Server CAL dla urządzeń zakupionych w programie OPEN pod numerem 69826414. Opis przedmiotu zamówienia zawarty jest w Rozdziale II SIWZ oraz w projekcie umowy zawartym w Rozdziale V SIWZ.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II.5) Główny kod CPV: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48000000-8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Dodatkowe kody CPV: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II.6) Całkowita wartość zamówienia </w:t>
      </w:r>
      <w:r w:rsidRPr="005E6C6F"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>(jeżeli zamawiający podaje informacje o wartości zamówienia)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Wartość bez VAT: 30081,30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Waluta: </w:t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PLN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5E6C6F" w:rsidRDefault="005E6C6F" w:rsidP="005E6C6F">
      <w:pPr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II.7) Czy przewiduje się udzielenie zamówień, o których mowa w art. 67 ust. 1 </w:t>
      </w:r>
      <w:proofErr w:type="spellStart"/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pkt</w:t>
      </w:r>
      <w:proofErr w:type="spellEnd"/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6 i 7 lub w art. 134 ust. 6 </w:t>
      </w:r>
      <w:proofErr w:type="spellStart"/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pkt</w:t>
      </w:r>
      <w:proofErr w:type="spellEnd"/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3 ustawy </w:t>
      </w:r>
      <w:proofErr w:type="spellStart"/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Pzp</w:t>
      </w:r>
      <w:proofErr w:type="spellEnd"/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>pkt</w:t>
      </w:r>
      <w:proofErr w:type="spellEnd"/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 6 lub w art. 134 ust. 6 </w:t>
      </w:r>
      <w:proofErr w:type="spellStart"/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>pkt</w:t>
      </w:r>
      <w:proofErr w:type="spellEnd"/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 3 ustawy </w:t>
      </w:r>
      <w:proofErr w:type="spellStart"/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>Pzp</w:t>
      </w:r>
      <w:proofErr w:type="spellEnd"/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>miesiącach:   </w:t>
      </w:r>
      <w:r w:rsidRPr="005E6C6F"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 xml:space="preserve"> lub </w:t>
      </w: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dniach: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 30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>lub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data rozpoczęcia: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> </w:t>
      </w:r>
      <w:r w:rsidRPr="005E6C6F"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 xml:space="preserve"> lub </w:t>
      </w: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zakończenia: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lastRenderedPageBreak/>
        <w:br/>
      </w: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II.9) Informacje dodatkowe: </w:t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 xml:space="preserve">SEKCJA III: INFORMACJE O CHARAKTERZE PRAWNYM, EKONOMICZNYM, FINANSOWYM I TECHNICZNYM </w:t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III.1) WARUNKI UDZIAŁU W POSTĘPOWANIU </w:t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III.1.1) Kompetencje lub uprawnienia do prowadzenia określonej działalności zawodowej, o ile wynika to z odrębnych przepisów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Określenie warunków: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Informacje dodatkowe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III.1.2) Sytuacja finansowa lub ekonomiczna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Określenie warunków: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Informacje dodatkowe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III.1.3) Zdolność techniczna lub zawodowa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Określenie warunków: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Informacje dodatkowe: </w:t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III.2) PODSTAWY WYKLUCZENIA </w:t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III.2.1) Podstawy wykluczenia określone w art. 24 ust. 1 ustawy </w:t>
      </w:r>
      <w:proofErr w:type="spellStart"/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Pzp</w:t>
      </w:r>
      <w:proofErr w:type="spellEnd"/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III.2.2) Zamawiający przewiduje wykluczenie wykonawcy na podstawie art. 24 ust. 5 ustawy </w:t>
      </w:r>
      <w:proofErr w:type="spellStart"/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Pzp</w:t>
      </w:r>
      <w:proofErr w:type="spellEnd"/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 Nie Zamawiający przewiduje następujące fakultaty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wne podstawy wykluczenia: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Oświadczenie o niepodleganiu wykluczeniu oraz spełnianiu warunków udziału w postępowaniu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Tak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Oświadczenie o spełnianiu kryteriów selekcji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Nie </w:t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III.5.1) W ZAKRESIE SPEŁNIANIA WARUNKÓW UDZIAŁU W POSTĘPOWANIU: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III.5.2) W ZAKRESIE KRYTERIÓW SELEKCJI: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III.7) INNE DOKUMENTY NIE WYMIENIONE W </w:t>
      </w:r>
      <w:proofErr w:type="spellStart"/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pkt</w:t>
      </w:r>
      <w:proofErr w:type="spellEnd"/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III.3) - III.6) </w:t>
      </w:r>
    </w:p>
    <w:p w:rsid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1) Wykonawca, w terminie 3 dni od dnia zamieszczenia na stronie internetowej informacji, o której mowa w art. 86 ust. 5 ustawy PZP, przekaże Zamawiającemu oświadczenie o przynależności lub braku przynależności do tej samej grupy kapitałowej, o której mowa w art. 24 ust. 1 </w:t>
      </w:r>
      <w:proofErr w:type="spellStart"/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>pkt</w:t>
      </w:r>
      <w:proofErr w:type="spellEnd"/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 23 ustawy PZP. Wraz ze złożeniem oświadczenia, Wykonawca może przedstawić dokumenty bądź informacje potwierdzające, że powiązania z innym Wykonawcą nie prowadzą do zakłócenia konkurencji w postępowaniu o udzielenie zamówienia. </w:t>
      </w:r>
    </w:p>
    <w:p w:rsid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lastRenderedPageBreak/>
        <w:t xml:space="preserve">2) W przypadku, gdy Wykonawcę reprezentuje pełnomocnik, pełnomocnictwo do reprezentowania Wykonawcy określające jego zakres winno być również złożone wraz z ofertą i podpisane przez osoby uprawnione do reprezentowania Wykonawcy. Pełnomocnictwo należy złożyć w oryginale, w przypadku kserokopii pełnomocnictwo musi być poświadczone notarialnie. </w:t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 xml:space="preserve">SEKCJA IV: PROCEDURA </w:t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IV.1) OPIS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IV.1.1) Tryb udzielenia zamówienia: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Przetarg nieograniczony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IV.1.2) Zamawiający żąda wniesienia wadium: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Informacja na temat wadium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IV.1.3) Przewiduje się udzielenie zaliczek na poczet wykonania zamówienia: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Należy podać informacje na temat udzielania zaliczek: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IV.1.4) Wymaga się złożenia ofert w postaci katalogów elektronicznych lub dołączenia do ofert katalogów elektronicznych: </w:t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Dopuszcza się złożenie ofert w postaci katalogów elektronicznych lub dołączenia do ofert katalogów elektronicznych: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Nie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Informacje dodatkowe: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IV.1.5.) Wymaga się złożenia oferty wariantowej: </w:t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Dopuszcza się złożenie oferty wariantowej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Nie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Złożenie oferty wariantowej dopuszcza się tylko z jednoczesnym złożeniem oferty zasadniczej: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Nie </w:t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IV.1.6) Przewidywana liczba wykonawców, którzy zostaną zaproszeni do udziału w postępowaniu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 xml:space="preserve">(przetarg ograniczony, negocjacje z ogłoszeniem, dialog konkurencyjny, partnerstwo innowacyjne) </w:t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Liczba wykonawców  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Przewidywana minimalna liczba wykonawców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Maksymalna liczba wykonawców  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Kryteria selekcji wykonawców: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IV.1.7) Informacje na temat umowy ramowej lub dynamicznego systemu zakupów: </w:t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Umowa ramowa będzie zawarta: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Czy przewiduje się ograniczenie liczby uczestników umowy ramowej: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Przewidziana maksymalna liczba uczestników umowy ramowej: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Informacje dodatkowe: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Zamówienie obejmuje ustanowienie dynamicznego systemu zakupów: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Adres strony internetowej, na której będą zamieszczone dodatkowe informacje dotyczące dynamicznego systemu zakupów: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lastRenderedPageBreak/>
        <w:br/>
        <w:t xml:space="preserve">Informacje dodatkowe: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W ramach umowy ramowej/dynamicznego systemu zakupów dopuszcza się złożenie ofert w formie katalogów elektronicznych: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IV.1.8) Aukcja elektroniczna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Przewidziane jest przeprowadzenie aukcji elektronicznej </w:t>
      </w:r>
      <w:r w:rsidRPr="005E6C6F"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 xml:space="preserve">(przetarg nieograniczony, przetarg ograniczony, negocjacje z ogłoszeniem)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Nie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Należy podać adres strony internetowej, na której aukcja będzie prowadzona: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Należy wskazać elementy, których wartości będą przedmiotem aukcji elektronicznej: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Przewiduje się ograniczenia co do przedstawionych wartości, wynikające z opisu przedmiotu zamówienia: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Informacje dotyczące przebiegu aukcji elektronicznej: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Wymagania dotyczące rejestracji i identyfikacji wykonawców w aukcji elektronicznej: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Informacje o liczbie etapów aukcji elektronicznej i czasie ich trwania: </w:t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Czas trwania: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Czy wykonawcy, którzy nie złożyli nowych postąpień, zostaną zakwalifikowani do następnego etapu: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Warunki zamknięcia aukcji elektronicznej: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IV.2) KRYTERIA OCENY OFERT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IV.2.1) Kryteria oceny ofert: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IV.2.2) Kryteria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5"/>
        <w:gridCol w:w="913"/>
      </w:tblGrid>
      <w:tr w:rsidR="005E6C6F" w:rsidRPr="005E6C6F" w:rsidTr="005E6C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C6F" w:rsidRPr="005E6C6F" w:rsidRDefault="005E6C6F" w:rsidP="005E6C6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5E6C6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C6F" w:rsidRPr="005E6C6F" w:rsidRDefault="005E6C6F" w:rsidP="005E6C6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5E6C6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Znaczenie</w:t>
            </w:r>
          </w:p>
        </w:tc>
      </w:tr>
      <w:tr w:rsidR="005E6C6F" w:rsidRPr="005E6C6F" w:rsidTr="005E6C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C6F" w:rsidRPr="005E6C6F" w:rsidRDefault="005E6C6F" w:rsidP="005E6C6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5E6C6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6C6F" w:rsidRPr="005E6C6F" w:rsidRDefault="005E6C6F" w:rsidP="005E6C6F">
            <w:pPr>
              <w:spacing w:after="0" w:line="240" w:lineRule="auto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5E6C6F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100,00</w:t>
            </w:r>
          </w:p>
        </w:tc>
      </w:tr>
    </w:tbl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IV.2.3) Zastosowanie procedury, o której mowa w art. 24aa ust. 1 ustawy </w:t>
      </w:r>
      <w:proofErr w:type="spellStart"/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Pzp</w:t>
      </w:r>
      <w:proofErr w:type="spellEnd"/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(przetarg nieograniczony)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Tak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IV.3) Negocjacje z ogłoszeniem, dialog konkurencyjny, partnerstwo innowacyjne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IV.3.1) Informacje na temat negocjacji z ogłoszeniem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Minimalne wymagania, które muszą spełniać wszystkie oferty: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Przewidziane jest zastrzeżenie prawa do udzielenia zamówienia na podstawie ofert wstępnych bez przeprowadzenia negocjacji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Przewidziany jest podział negocjacji na etapy w celu ograniczenia liczby ofert: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Należy podać informacje na temat etapów negocjacji (w tym liczbę etapów):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>
        <w:rPr>
          <w:rFonts w:ascii="Segoe UI" w:eastAsia="Times New Roman" w:hAnsi="Segoe UI" w:cs="Segoe UI"/>
          <w:sz w:val="20"/>
          <w:szCs w:val="20"/>
          <w:lang w:eastAsia="pl-PL"/>
        </w:rPr>
        <w:lastRenderedPageBreak/>
        <w:t xml:space="preserve">Informacje dodatkowe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IV.3.2) Informacje na temat dialogu konkurencyjnego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Opis potrzeb i wymagań zamawiającego lub informacja o sposobie uzyskania tego opisu: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Wstępny harmonogram postępowania: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Podział dialogu na etapy w celu ograniczenia liczby rozwiązań: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>Należy podać inform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acje na temat etapów dialogu: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Informacje dodatkowe: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IV.3.3) Informacje na temat partnerstwa innowacyjnego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Elementy opisu przedmiotu zamówienia definiujące minimalne wymagania, którym muszą odpowiadać wszystkie oferty: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Informacje dodatkowe: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IV.4) Licytacja elektroniczna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Adres strony internetowej, na której będzie prowadzona licytacja elektroniczna: </w:t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Adres strony internetowej, na której jest dostępny opis przedmiotu zamówienia w licytacji elektronicznej: </w:t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Sposób postępowania w toku licytacji elektronicznej, w tym określenie minimalnych wysokości postąpień: </w:t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Informacje o liczbie etapów licytacji elektronicznej i czasie ich trwania: </w:t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Czas trwania: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Wykonawcy, którzy nie złożyli nowych postąpień, zostaną zakwalifikowani do następnego etapu: </w:t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Termin składania wniosków o dopuszczenie do udziału w licytacji elektronicznej: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Data: godzina: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Termin otwarcia licytacji elektronicznej: </w:t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Termin i warunki zamknięcia licytacji elektronicznej: </w:t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Wymagania dotyczące zabezpieczenia należytego wykonania umowy: </w:t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Informacje dodatkowe: </w:t>
      </w:r>
    </w:p>
    <w:p w:rsid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IV.5) ZMIANA UMOWY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Przewiduje się istotne zmiany postanowień zawartej umowy w stosunku do treści oferty, na podstawie której dokonano wyboru wykonawcy: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 Nie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Należy wskazać zakres, charakter zmian oraz warunki wprowadzenia zmian: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lastRenderedPageBreak/>
        <w:br/>
      </w: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IV.6) INFORMACJE ADMINISTRACYJNE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IV.6.1) Sposób udostępniania informacji o charakterze poufnym </w:t>
      </w:r>
      <w:r w:rsidRPr="005E6C6F">
        <w:rPr>
          <w:rFonts w:ascii="Segoe UI" w:eastAsia="Times New Roman" w:hAnsi="Segoe UI" w:cs="Segoe UI"/>
          <w:i/>
          <w:iCs/>
          <w:sz w:val="20"/>
          <w:szCs w:val="20"/>
          <w:lang w:eastAsia="pl-PL"/>
        </w:rPr>
        <w:t xml:space="preserve">(jeżeli dotyczy):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Środki służące ochronie informacji o charakterze poufnym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IV.6.2) Termin składania ofert lub wniosków o dopuszczenie do udziału w postępowaniu: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>Data: 2020-05-05, godzina: 10:00,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Nie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Wskazać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t xml:space="preserve">powody: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Język lub języki, w jakich mogą być sporządzane oferty lub wnioski o dopuszczenie do udziału w postępowaniu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&gt; język polski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IV.6.3) Termin związania ofertą: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do: okres w dniach: 30 (od ostatecznego terminu składania ofert)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 Nie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5E6C6F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IV.6.5) Informacje dodatkowe: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5E6C6F">
        <w:rPr>
          <w:rFonts w:ascii="Segoe UI" w:eastAsia="Times New Roman" w:hAnsi="Segoe UI" w:cs="Segoe UI"/>
          <w:sz w:val="20"/>
          <w:szCs w:val="20"/>
          <w:lang w:eastAsia="pl-PL"/>
        </w:rPr>
        <w:br/>
      </w:r>
    </w:p>
    <w:p w:rsidR="005E6C6F" w:rsidRPr="005E6C6F" w:rsidRDefault="005E6C6F" w:rsidP="005E6C6F">
      <w:pPr>
        <w:spacing w:after="0" w:line="240" w:lineRule="auto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5E6C6F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 xml:space="preserve">ZAŁĄCZNIK I - INFORMACJE DOTYCZĄCE OFERT CZĘŚCIOWYCH </w:t>
      </w: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5E6C6F" w:rsidRPr="005E6C6F" w:rsidRDefault="005E6C6F" w:rsidP="005E6C6F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6A5B03" w:rsidRPr="005E6C6F" w:rsidRDefault="00A85032">
      <w:pPr>
        <w:rPr>
          <w:rFonts w:ascii="Segoe UI" w:hAnsi="Segoe UI" w:cs="Segoe UI"/>
          <w:sz w:val="20"/>
          <w:szCs w:val="20"/>
        </w:rPr>
      </w:pPr>
    </w:p>
    <w:sectPr w:rsidR="006A5B03" w:rsidRPr="005E6C6F" w:rsidSect="005A2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E6C6F"/>
    <w:rsid w:val="002C6AB4"/>
    <w:rsid w:val="005A2DA4"/>
    <w:rsid w:val="005E6C6F"/>
    <w:rsid w:val="007F0872"/>
    <w:rsid w:val="00A85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D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6C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6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84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3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6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0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7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76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4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7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9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9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0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7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4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2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1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5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2416</Words>
  <Characters>14497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2020-04-24T08:59:00Z</dcterms:created>
  <dcterms:modified xsi:type="dcterms:W3CDTF">2020-04-24T09:14:00Z</dcterms:modified>
</cp:coreProperties>
</file>