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5F" w:rsidRPr="007179FA" w:rsidRDefault="0065035F" w:rsidP="0065035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BZP-6.271.1.13.2020.AP           </w:t>
      </w:r>
      <w:r w:rsidRPr="007179FA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</w:t>
      </w:r>
      <w:r w:rsidR="00737189">
        <w:rPr>
          <w:rFonts w:ascii="Segoe UI" w:eastAsia="Times New Roman" w:hAnsi="Segoe UI" w:cs="Segoe UI"/>
          <w:sz w:val="20"/>
          <w:szCs w:val="20"/>
          <w:lang w:eastAsia="pl-PL"/>
        </w:rPr>
        <w:t>Koszalin, dn. 07</w:t>
      </w:r>
      <w:r w:rsidR="004F377F">
        <w:rPr>
          <w:rFonts w:ascii="Segoe UI" w:eastAsia="Times New Roman" w:hAnsi="Segoe UI" w:cs="Segoe UI"/>
          <w:sz w:val="20"/>
          <w:szCs w:val="20"/>
          <w:lang w:eastAsia="pl-PL"/>
        </w:rPr>
        <w:t>.05.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2020 r.</w:t>
      </w:r>
    </w:p>
    <w:p w:rsidR="0065035F" w:rsidRPr="007179FA" w:rsidRDefault="0065035F" w:rsidP="0065035F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65035F" w:rsidRPr="007179FA" w:rsidRDefault="0065035F" w:rsidP="0065035F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65035F" w:rsidRPr="00CE4177" w:rsidRDefault="0065035F" w:rsidP="0065035F">
      <w:pPr>
        <w:jc w:val="both"/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</w:pPr>
      <w:r w:rsidRPr="00CE4177">
        <w:rPr>
          <w:rFonts w:ascii="Segoe UI" w:hAnsi="Segoe UI" w:cs="Segoe UI"/>
          <w:bCs/>
          <w:i/>
          <w:sz w:val="18"/>
          <w:szCs w:val="18"/>
          <w:u w:val="single"/>
        </w:rPr>
        <w:t xml:space="preserve">Do Wykonawców biorących udział w postępowaniu o udzielenie zamówienia publicznego prowadzonego </w:t>
      </w:r>
      <w:r w:rsidRPr="00CE4177">
        <w:rPr>
          <w:rFonts w:ascii="Segoe UI" w:hAnsi="Segoe UI" w:cs="Segoe UI"/>
          <w:i/>
          <w:sz w:val="18"/>
          <w:szCs w:val="18"/>
          <w:u w:val="single"/>
        </w:rPr>
        <w:t xml:space="preserve">w trybie przetargu nieograniczonego na: </w:t>
      </w:r>
      <w:r w:rsidRPr="00CE4177"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  <w:t>Budowę ul. Kopernika na odcinku stanowiącym dojazd do strażnicy Jednostki Ratowniczo-Gaśniczej Nr 1 Państwowej Straży Pożarnej od Alei Monte Cassino w Koszalinie”– zadanie realizowane  w ramach zadania inwestycyjnego „Dojazd do jednostki Ratowniczo - Gaśniczej Państwowej Straży Pożarnej przy ul. Kopernika”</w:t>
      </w:r>
    </w:p>
    <w:p w:rsidR="0065035F" w:rsidRPr="007179FA" w:rsidRDefault="0065035F" w:rsidP="0065035F">
      <w:pPr>
        <w:jc w:val="both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</w:p>
    <w:p w:rsidR="0065035F" w:rsidRPr="007179FA" w:rsidRDefault="0065035F" w:rsidP="0065035F">
      <w:pPr>
        <w:spacing w:line="24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</w:t>
      </w:r>
    </w:p>
    <w:p w:rsidR="0065035F" w:rsidRPr="007179FA" w:rsidRDefault="00160C49" w:rsidP="0065035F">
      <w:pPr>
        <w:suppressAutoHyphens/>
        <w:spacing w:line="240" w:lineRule="auto"/>
        <w:jc w:val="center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5</w:t>
      </w:r>
      <w:r w:rsidR="00F61C55">
        <w:rPr>
          <w:rFonts w:ascii="Segoe UI" w:hAnsi="Segoe UI" w:cs="Segoe UI"/>
          <w:b/>
          <w:bCs/>
          <w:sz w:val="20"/>
          <w:szCs w:val="20"/>
        </w:rPr>
        <w:t>,</w:t>
      </w:r>
      <w:r w:rsidR="0011525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61C55">
        <w:rPr>
          <w:rFonts w:ascii="Segoe UI" w:hAnsi="Segoe UI" w:cs="Segoe UI"/>
          <w:b/>
          <w:bCs/>
          <w:sz w:val="20"/>
          <w:szCs w:val="20"/>
        </w:rPr>
        <w:t>6,</w:t>
      </w:r>
      <w:r w:rsidR="0011525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61C55">
        <w:rPr>
          <w:rFonts w:ascii="Segoe UI" w:hAnsi="Segoe UI" w:cs="Segoe UI"/>
          <w:b/>
          <w:bCs/>
          <w:sz w:val="20"/>
          <w:szCs w:val="20"/>
        </w:rPr>
        <w:t>7</w:t>
      </w:r>
      <w:r w:rsidR="007179E9">
        <w:rPr>
          <w:rFonts w:ascii="Segoe UI" w:hAnsi="Segoe UI" w:cs="Segoe UI"/>
          <w:b/>
          <w:bCs/>
          <w:sz w:val="20"/>
          <w:szCs w:val="20"/>
        </w:rPr>
        <w:t>, 8</w:t>
      </w:r>
      <w:r w:rsidR="0065035F" w:rsidRPr="007179F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115258">
        <w:rPr>
          <w:rFonts w:ascii="Segoe UI" w:hAnsi="Segoe UI" w:cs="Segoe UI"/>
          <w:b/>
          <w:bCs/>
          <w:sz w:val="20"/>
          <w:szCs w:val="20"/>
        </w:rPr>
        <w:t>do SIWZ</w:t>
      </w:r>
    </w:p>
    <w:p w:rsidR="0065035F" w:rsidRPr="007179FA" w:rsidRDefault="0065035F" w:rsidP="0065035F">
      <w:pPr>
        <w:suppressAutoHyphens/>
        <w:spacing w:line="276" w:lineRule="auto"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  <w:lang w:eastAsia="pl-PL"/>
        </w:rPr>
      </w:pPr>
    </w:p>
    <w:p w:rsidR="0065035F" w:rsidRDefault="0065035F" w:rsidP="0065035F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Koszalin, działając w oparciu o art. 38 ust. 1 i ust. 2 ustawy z dnia 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br/>
        <w:t>29 stycznia 2004 r. Prawo zamówień publicznych (</w:t>
      </w:r>
      <w:proofErr w:type="spellStart"/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. Dz.U. z 2019 r. poz. 1843), informuje, iż 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br/>
        <w:t>w przedmiotowym postępowaniu wpłynęły następujące zapytania do specyfikacji istotnych warunków zamówienia, na które udziela odpowiedzi:</w:t>
      </w:r>
    </w:p>
    <w:p w:rsidR="0065035F" w:rsidRPr="007179FA" w:rsidRDefault="0065035F" w:rsidP="0065035F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5035F" w:rsidRPr="00785AA4" w:rsidRDefault="0065035F" w:rsidP="0065035F">
      <w:pPr>
        <w:rPr>
          <w:rFonts w:ascii="Segoe UI" w:hAnsi="Segoe UI" w:cs="Segoe UI"/>
          <w:b/>
          <w:sz w:val="20"/>
          <w:szCs w:val="20"/>
          <w:u w:val="single"/>
        </w:rPr>
      </w:pPr>
      <w:r w:rsidRPr="00785AA4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160C49" w:rsidRDefault="00160C49" w:rsidP="00F61C55">
      <w:pPr>
        <w:jc w:val="both"/>
        <w:rPr>
          <w:rFonts w:ascii="Segoe UI" w:hAnsi="Segoe UI" w:cs="Segoe UI"/>
          <w:sz w:val="20"/>
          <w:szCs w:val="20"/>
        </w:rPr>
      </w:pPr>
      <w:r w:rsidRPr="00160C49">
        <w:rPr>
          <w:rFonts w:ascii="Segoe UI" w:hAnsi="Segoe UI" w:cs="Segoe UI"/>
          <w:sz w:val="20"/>
          <w:szCs w:val="20"/>
        </w:rPr>
        <w:t>Prosimy o u</w:t>
      </w:r>
      <w:r>
        <w:rPr>
          <w:rFonts w:ascii="Segoe UI" w:hAnsi="Segoe UI" w:cs="Segoe UI"/>
          <w:sz w:val="20"/>
          <w:szCs w:val="20"/>
        </w:rPr>
        <w:t>dostępnienie zatwierdzonego projektu sterowania drogową sygnalizacją świetlną dla skrzyżowania Monte Cassino - Kopernika.</w:t>
      </w:r>
    </w:p>
    <w:p w:rsidR="0065035F" w:rsidRPr="00785AA4" w:rsidRDefault="0065035F" w:rsidP="0065035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5035F" w:rsidRPr="004F377F" w:rsidRDefault="0065035F" w:rsidP="004F377F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785AA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</w:t>
      </w:r>
    </w:p>
    <w:p w:rsidR="004F377F" w:rsidRPr="004F377F" w:rsidRDefault="004F377F" w:rsidP="00F61C55">
      <w:pPr>
        <w:jc w:val="both"/>
        <w:rPr>
          <w:rFonts w:ascii="Segoe UI" w:hAnsi="Segoe UI" w:cs="Segoe UI"/>
          <w:sz w:val="20"/>
          <w:szCs w:val="20"/>
        </w:rPr>
      </w:pPr>
      <w:r w:rsidRPr="004F377F">
        <w:rPr>
          <w:rFonts w:ascii="Segoe UI" w:hAnsi="Segoe UI" w:cs="Segoe UI"/>
          <w:sz w:val="20"/>
          <w:szCs w:val="20"/>
        </w:rPr>
        <w:t>Zatwierdzony projekt sterowania drogową sygnalizacją świetlną dla skrzyżowania Monte Cassino – Kopernika znajduje się w Stałej Organizacji Ruchu.</w:t>
      </w:r>
    </w:p>
    <w:p w:rsidR="004F377F" w:rsidRPr="00785AA4" w:rsidRDefault="004F377F" w:rsidP="004F377F">
      <w:pPr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160C49" w:rsidRDefault="00160C49" w:rsidP="00160C49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160C49" w:rsidRDefault="00160C49" w:rsidP="00D41022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Prosimy o wyjaśnienie</w:t>
      </w:r>
      <w:r w:rsidR="003E2068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czy</w:t>
      </w:r>
      <w:r w:rsidR="003E2068">
        <w:rPr>
          <w:rFonts w:ascii="Segoe UI" w:hAnsi="Segoe UI" w:cs="Segoe UI"/>
          <w:sz w:val="20"/>
          <w:szCs w:val="20"/>
        </w:rPr>
        <w:t xml:space="preserve"> w ramach niniejszego zadania należy wykonać łącze komunikacyjne pomiędzy siedzibą JR-G na ul. Kopernika (lub sterownikiem sygnalizacji, który ma zostać zainstalowany na skrzyżowaniu Monte Cassino – Kopernika) a sterownikiem sygnalizacji świetlnej na skrzyżowaniu Monte Cassino – Fałata – Młyńska?</w:t>
      </w:r>
    </w:p>
    <w:p w:rsidR="003E2068" w:rsidRDefault="003E2068" w:rsidP="00D41022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Chodzi o łącze, które umożliwi priorytetowy przejazd wozów Straży Pożarnej przez skrzyżowanie Monte Cassino – Fałata – Młyńska.</w:t>
      </w:r>
    </w:p>
    <w:p w:rsidR="003E2068" w:rsidRDefault="003E2068" w:rsidP="00D41022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Jeżeli w/w łącze komunikacyjne ma być wykonane, prosimy o informację, czy ma być ono zrealizowane w oparciu o kabel miedziany, czy światłowodowy.</w:t>
      </w:r>
    </w:p>
    <w:p w:rsidR="003E2068" w:rsidRPr="00160C49" w:rsidRDefault="003E2068" w:rsidP="00160C49">
      <w:pPr>
        <w:rPr>
          <w:rFonts w:ascii="Segoe UI" w:hAnsi="Segoe UI" w:cs="Segoe UI"/>
          <w:sz w:val="20"/>
          <w:szCs w:val="20"/>
        </w:rPr>
      </w:pPr>
    </w:p>
    <w:p w:rsidR="00160C49" w:rsidRPr="004F377F" w:rsidRDefault="00160C49" w:rsidP="004F377F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2</w:t>
      </w:r>
    </w:p>
    <w:p w:rsidR="004F377F" w:rsidRPr="004F377F" w:rsidRDefault="004F377F" w:rsidP="004F377F">
      <w:pPr>
        <w:jc w:val="both"/>
        <w:rPr>
          <w:rFonts w:ascii="Segoe UI" w:hAnsi="Segoe UI" w:cs="Segoe UI"/>
          <w:sz w:val="20"/>
          <w:szCs w:val="20"/>
        </w:rPr>
      </w:pPr>
      <w:r w:rsidRPr="004F377F">
        <w:rPr>
          <w:rFonts w:ascii="Segoe UI" w:hAnsi="Segoe UI" w:cs="Segoe UI"/>
          <w:sz w:val="20"/>
          <w:szCs w:val="20"/>
        </w:rPr>
        <w:t xml:space="preserve">Zgodnie z opracowanym i zatwierdzonym projektem SOR, PSP należy wyposażyć w przycisk uaktywniający skrzyżowanie Monte Cassino / Kopernika. </w:t>
      </w:r>
    </w:p>
    <w:p w:rsidR="004F377F" w:rsidRPr="004F377F" w:rsidRDefault="004F377F" w:rsidP="004F377F">
      <w:pPr>
        <w:jc w:val="both"/>
        <w:rPr>
          <w:rFonts w:ascii="Segoe UI" w:hAnsi="Segoe UI" w:cs="Segoe UI"/>
          <w:sz w:val="20"/>
          <w:szCs w:val="20"/>
        </w:rPr>
      </w:pPr>
      <w:r w:rsidRPr="004F377F">
        <w:rPr>
          <w:rFonts w:ascii="Segoe UI" w:hAnsi="Segoe UI" w:cs="Segoe UI"/>
          <w:sz w:val="20"/>
          <w:szCs w:val="20"/>
        </w:rPr>
        <w:t>Zgodnie z projektem należy wykonać kompletną kanalizację teletechniczną, która umożliwi późniejsze wdmuchnięcie, wciągnięcie kabli w celu akomodacji sterowników.</w:t>
      </w:r>
    </w:p>
    <w:p w:rsidR="004F377F" w:rsidRPr="004F377F" w:rsidRDefault="004F377F" w:rsidP="004F377F">
      <w:pPr>
        <w:jc w:val="both"/>
        <w:rPr>
          <w:rFonts w:ascii="Segoe UI" w:hAnsi="Segoe UI" w:cs="Segoe UI"/>
          <w:sz w:val="20"/>
          <w:szCs w:val="20"/>
        </w:rPr>
      </w:pPr>
      <w:r w:rsidRPr="004F377F">
        <w:rPr>
          <w:rFonts w:ascii="Segoe UI" w:hAnsi="Segoe UI" w:cs="Segoe UI"/>
          <w:sz w:val="20"/>
          <w:szCs w:val="20"/>
        </w:rPr>
        <w:t>Skrzyżowanie Monte Cassino – Fałata – Młyńska nie jest objęte niniejszym postępowaniem przetargowym.</w:t>
      </w:r>
    </w:p>
    <w:p w:rsidR="004F377F" w:rsidRPr="00785AA4" w:rsidRDefault="004F377F" w:rsidP="00160C49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160C49" w:rsidRDefault="00160C49" w:rsidP="00160C49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160C49" w:rsidRDefault="003E2068" w:rsidP="00F61C55">
      <w:pPr>
        <w:jc w:val="both"/>
        <w:rPr>
          <w:rFonts w:ascii="Segoe UI" w:hAnsi="Segoe UI" w:cs="Segoe UI"/>
          <w:sz w:val="20"/>
          <w:szCs w:val="20"/>
        </w:rPr>
      </w:pPr>
      <w:r w:rsidRPr="003E2068">
        <w:rPr>
          <w:rFonts w:ascii="Segoe UI" w:hAnsi="Segoe UI" w:cs="Segoe UI"/>
          <w:sz w:val="20"/>
          <w:szCs w:val="20"/>
        </w:rPr>
        <w:t xml:space="preserve">Czy w ramach niniejszego zadania </w:t>
      </w:r>
      <w:r>
        <w:rPr>
          <w:rFonts w:ascii="Segoe UI" w:hAnsi="Segoe UI" w:cs="Segoe UI"/>
          <w:sz w:val="20"/>
          <w:szCs w:val="20"/>
        </w:rPr>
        <w:t>należy</w:t>
      </w:r>
      <w:r w:rsidRPr="003E2068">
        <w:rPr>
          <w:rFonts w:ascii="Segoe UI" w:hAnsi="Segoe UI" w:cs="Segoe UI"/>
          <w:sz w:val="20"/>
          <w:szCs w:val="20"/>
        </w:rPr>
        <w:t xml:space="preserve"> rozbudować</w:t>
      </w:r>
      <w:r>
        <w:rPr>
          <w:rFonts w:ascii="Segoe UI" w:hAnsi="Segoe UI" w:cs="Segoe UI"/>
          <w:sz w:val="20"/>
          <w:szCs w:val="20"/>
        </w:rPr>
        <w:t xml:space="preserve"> sterownik sygnalizacji na skrzyżowaniu Monte Cassino – Fałata – Młyńska</w:t>
      </w:r>
      <w:r w:rsidR="00D41022">
        <w:rPr>
          <w:rFonts w:ascii="Segoe UI" w:hAnsi="Segoe UI" w:cs="Segoe UI"/>
          <w:sz w:val="20"/>
          <w:szCs w:val="20"/>
        </w:rPr>
        <w:t xml:space="preserve">, tak żeby </w:t>
      </w:r>
      <w:r>
        <w:rPr>
          <w:rFonts w:ascii="Segoe UI" w:hAnsi="Segoe UI" w:cs="Segoe UI"/>
          <w:sz w:val="20"/>
          <w:szCs w:val="20"/>
        </w:rPr>
        <w:t>realizować on priorytetowy przejazd wozów Straży Pożarnej wyjeżdżających z JR-G na ul. Kopernika i zbliżających się do skrzyżowania</w:t>
      </w:r>
      <w:r w:rsidR="00D41022">
        <w:rPr>
          <w:rFonts w:ascii="Segoe UI" w:hAnsi="Segoe UI" w:cs="Segoe UI"/>
          <w:sz w:val="20"/>
          <w:szCs w:val="20"/>
        </w:rPr>
        <w:t xml:space="preserve"> Monte Cassino – Fałata – Młyńska.</w:t>
      </w:r>
    </w:p>
    <w:p w:rsidR="00D41022" w:rsidRPr="003E2068" w:rsidRDefault="00D41022" w:rsidP="00160C49">
      <w:pPr>
        <w:rPr>
          <w:rFonts w:ascii="Segoe UI" w:hAnsi="Segoe UI" w:cs="Segoe UI"/>
          <w:sz w:val="20"/>
          <w:szCs w:val="20"/>
        </w:rPr>
      </w:pPr>
    </w:p>
    <w:p w:rsidR="004F377F" w:rsidRDefault="004F377F" w:rsidP="004F377F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4F377F" w:rsidRPr="004F377F" w:rsidRDefault="00160C49" w:rsidP="004F377F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lastRenderedPageBreak/>
        <w:t>Odpowiedź na pytanie nr 3</w:t>
      </w:r>
    </w:p>
    <w:p w:rsidR="004F377F" w:rsidRPr="004F377F" w:rsidRDefault="004F377F" w:rsidP="00F61C55">
      <w:pPr>
        <w:jc w:val="both"/>
        <w:rPr>
          <w:rFonts w:ascii="Segoe UI" w:hAnsi="Segoe UI" w:cs="Segoe UI"/>
          <w:sz w:val="20"/>
          <w:szCs w:val="20"/>
        </w:rPr>
      </w:pPr>
      <w:r w:rsidRPr="004F377F">
        <w:rPr>
          <w:rFonts w:ascii="Segoe UI" w:hAnsi="Segoe UI" w:cs="Segoe UI"/>
          <w:sz w:val="20"/>
          <w:szCs w:val="20"/>
        </w:rPr>
        <w:t>Nie, rozbudowa sterownika Monte Cassino – Fałata – Młyńska będzie realizowana wg odrębnego zlecenia. Natomiast Zamawiający wymaga, aby sterowni</w:t>
      </w:r>
      <w:r w:rsidR="00F61C55">
        <w:rPr>
          <w:rFonts w:ascii="Segoe UI" w:hAnsi="Segoe UI" w:cs="Segoe UI"/>
          <w:sz w:val="20"/>
          <w:szCs w:val="20"/>
        </w:rPr>
        <w:t xml:space="preserve">k Monte Cassino – Kopernika był </w:t>
      </w:r>
      <w:r w:rsidRPr="004F377F">
        <w:rPr>
          <w:rFonts w:ascii="Segoe UI" w:hAnsi="Segoe UI" w:cs="Segoe UI"/>
          <w:sz w:val="20"/>
          <w:szCs w:val="20"/>
        </w:rPr>
        <w:t>przystosowany do pracy akomodacyjnej.</w:t>
      </w:r>
    </w:p>
    <w:p w:rsidR="00160C49" w:rsidRDefault="00160C49" w:rsidP="00160C49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F61C55" w:rsidRPr="00BA2FA0" w:rsidRDefault="00F61C55" w:rsidP="00F61C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A2FA0">
        <w:rPr>
          <w:rFonts w:ascii="Segoe UI" w:eastAsia="Times New Roman" w:hAnsi="Segoe UI" w:cs="Segoe UI"/>
          <w:sz w:val="20"/>
          <w:szCs w:val="20"/>
          <w:lang w:eastAsia="pl-PL"/>
        </w:rPr>
        <w:t>Jak Zamawiający interpretuje POMOC Przedmiaru przy określaniu zryczałtowanej ceny?</w:t>
      </w: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F61C55" w:rsidRPr="00EF46D7" w:rsidRDefault="00F61C55" w:rsidP="00F61C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A2FA0">
        <w:rPr>
          <w:rFonts w:ascii="Segoe UI" w:eastAsia="Times New Roman" w:hAnsi="Segoe UI" w:cs="Segoe UI"/>
          <w:sz w:val="20"/>
          <w:szCs w:val="20"/>
          <w:lang w:eastAsia="pl-PL"/>
        </w:rPr>
        <w:t>W jakim zakresie Przedmiaru NALEŻY traktować go jako pomocniczy?</w:t>
      </w: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F61C55" w:rsidRPr="00EF46D7" w:rsidRDefault="00F61C55" w:rsidP="00F61C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A2FA0">
        <w:rPr>
          <w:rFonts w:ascii="Segoe UI" w:eastAsia="Times New Roman" w:hAnsi="Segoe UI" w:cs="Segoe UI"/>
          <w:sz w:val="20"/>
          <w:szCs w:val="20"/>
          <w:lang w:eastAsia="pl-PL"/>
        </w:rPr>
        <w:t>W jakim zakresie Przedmiar jest niezwiązany z zamówieniem?</w:t>
      </w: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F61C55" w:rsidRPr="00EF46D7" w:rsidRDefault="00F61C55" w:rsidP="00F61C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A2FA0">
        <w:rPr>
          <w:rFonts w:ascii="Segoe UI" w:eastAsia="Times New Roman" w:hAnsi="Segoe UI" w:cs="Segoe UI"/>
          <w:sz w:val="20"/>
          <w:szCs w:val="20"/>
          <w:lang w:eastAsia="pl-PL"/>
        </w:rPr>
        <w:t>W jakim zakresie  przy realizacji projektu Zamawiający będzie wykorzystywał treść / zawartość Przedmiaru?</w:t>
      </w: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F61C55" w:rsidRPr="00BA2FA0" w:rsidRDefault="00F61C55" w:rsidP="00F61C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A2FA0">
        <w:rPr>
          <w:rFonts w:ascii="Segoe UI" w:eastAsia="Times New Roman" w:hAnsi="Segoe UI" w:cs="Segoe UI"/>
          <w:sz w:val="20"/>
          <w:szCs w:val="20"/>
          <w:lang w:eastAsia="pl-PL"/>
        </w:rPr>
        <w:t>Jak przy sporządzaniu Ceny Ryczałtowej należy interpretować rozbieżności, braki, pominięcia Przedmiaru w odniesieniu do projektu?</w:t>
      </w: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F61C55" w:rsidRDefault="00F61C55" w:rsidP="00F61C5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Odpowiedź na pytanie nr 4,5,6,7,8:</w:t>
      </w:r>
    </w:p>
    <w:p w:rsidR="00F61C55" w:rsidRPr="003B016A" w:rsidRDefault="00F61C55" w:rsidP="00F61C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B016A">
        <w:rPr>
          <w:rFonts w:ascii="Segoe UI" w:eastAsia="Times New Roman" w:hAnsi="Segoe UI" w:cs="Segoe UI"/>
          <w:sz w:val="20"/>
          <w:szCs w:val="20"/>
          <w:lang w:eastAsia="pl-PL"/>
        </w:rPr>
        <w:t>Zgodnie z zapisami w SIWZ, obowiązującym rodzajem wynagrodzenia w przedmiotowym zamówieniu jest wynagrodzenie ryczałtowe brutto w złotych polskich (PLN). Za ustalenie ilości robót oraz za sposób przeprowadzenia na tej podstawie kalkulacji wynagrodzenia ryczałtowego </w:t>
      </w:r>
      <w:r w:rsidRPr="00E26D6E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odpowiada wyłącznie Wykonawca</w:t>
      </w:r>
      <w:r w:rsidRPr="003B016A">
        <w:rPr>
          <w:rFonts w:ascii="Segoe UI" w:eastAsia="Times New Roman" w:hAnsi="Segoe UI" w:cs="Segoe UI"/>
          <w:sz w:val="20"/>
          <w:szCs w:val="20"/>
          <w:lang w:eastAsia="pl-PL"/>
        </w:rPr>
        <w:t>. Przekazane przedmiary robót NALEŻY traktować jako materiały informacyjne, które Wykonawca może wykorzystać przy sporządzaniu wyce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ny. </w:t>
      </w: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9</w:t>
      </w:r>
    </w:p>
    <w:p w:rsidR="00F61C55" w:rsidRPr="00BA2FA0" w:rsidRDefault="00F61C55" w:rsidP="00F61C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A2FA0">
        <w:rPr>
          <w:rFonts w:ascii="Segoe UI" w:eastAsia="Times New Roman" w:hAnsi="Segoe UI" w:cs="Segoe UI"/>
          <w:sz w:val="20"/>
          <w:szCs w:val="20"/>
          <w:lang w:eastAsia="pl-PL"/>
        </w:rPr>
        <w:t xml:space="preserve">Czy stosownie do Art. 30. PZP, Zamawiający dopuszcza zastosowanie materiałów i technologii </w:t>
      </w:r>
      <w:r w:rsidR="00737189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</w:t>
      </w:r>
      <w:r w:rsidRPr="00BA2FA0">
        <w:rPr>
          <w:rFonts w:ascii="Segoe UI" w:eastAsia="Times New Roman" w:hAnsi="Segoe UI" w:cs="Segoe UI"/>
          <w:sz w:val="20"/>
          <w:szCs w:val="20"/>
          <w:lang w:eastAsia="pl-PL"/>
        </w:rPr>
        <w:t>w oparciu o nowe normy i wytyczne techniczne, w przypadku, gdy SST opiera się o stare, nieaktualne lub wycofane normy?</w:t>
      </w: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F61C55" w:rsidRPr="00252AB9" w:rsidRDefault="00F61C55" w:rsidP="00F61C55">
      <w:pPr>
        <w:spacing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9</w:t>
      </w:r>
    </w:p>
    <w:p w:rsidR="00F61C55" w:rsidRPr="00296050" w:rsidRDefault="00F61C55" w:rsidP="00F61C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6050">
        <w:rPr>
          <w:rFonts w:ascii="Segoe UI" w:eastAsia="Times New Roman" w:hAnsi="Segoe UI" w:cs="Segoe UI"/>
          <w:sz w:val="20"/>
          <w:szCs w:val="20"/>
          <w:lang w:eastAsia="pl-PL"/>
        </w:rPr>
        <w:t xml:space="preserve">Zgodnie z Opisem Przedmiotu Zamówienia zawartym w </w:t>
      </w:r>
      <w:r w:rsidR="002B0398">
        <w:rPr>
          <w:rFonts w:ascii="Segoe UI" w:eastAsia="Times New Roman" w:hAnsi="Segoe UI" w:cs="Segoe UI"/>
          <w:sz w:val="20"/>
          <w:szCs w:val="20"/>
          <w:lang w:eastAsia="pl-PL"/>
        </w:rPr>
        <w:t>Rozdziale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II</w:t>
      </w:r>
      <w:r w:rsidR="002B0398">
        <w:rPr>
          <w:rFonts w:ascii="Segoe UI" w:eastAsia="Times New Roman" w:hAnsi="Segoe UI" w:cs="Segoe UI"/>
          <w:sz w:val="20"/>
          <w:szCs w:val="20"/>
          <w:lang w:eastAsia="pl-PL"/>
        </w:rPr>
        <w:t xml:space="preserve"> SIWZ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Określenie przedmiotu zamówienia </w:t>
      </w:r>
      <w:r w:rsidRPr="00296050">
        <w:rPr>
          <w:rFonts w:ascii="Segoe UI" w:eastAsia="Times New Roman" w:hAnsi="Segoe UI" w:cs="Segoe UI"/>
          <w:sz w:val="20"/>
          <w:szCs w:val="20"/>
          <w:lang w:eastAsia="pl-PL"/>
        </w:rPr>
        <w:t xml:space="preserve">w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Uwagach do Przedmiotu Zamówienia punkt 3</w:t>
      </w:r>
      <w:r w:rsidRPr="00296050">
        <w:rPr>
          <w:rFonts w:ascii="Segoe UI" w:eastAsia="Times New Roman" w:hAnsi="Segoe UI" w:cs="Segoe UI"/>
          <w:sz w:val="20"/>
          <w:szCs w:val="20"/>
          <w:lang w:eastAsia="pl-PL"/>
        </w:rPr>
        <w:t>, - Zamawiający zapisał:</w:t>
      </w:r>
    </w:p>
    <w:p w:rsidR="00F61C55" w:rsidRPr="00252AB9" w:rsidRDefault="00F61C55" w:rsidP="00F61C55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1" w:name="_Hlk36466176"/>
      <w:r>
        <w:rPr>
          <w:rFonts w:ascii="Segoe UI" w:eastAsia="Times New Roman" w:hAnsi="Segoe UI" w:cs="Segoe UI"/>
          <w:sz w:val="20"/>
          <w:szCs w:val="20"/>
          <w:lang w:eastAsia="pl-PL"/>
        </w:rPr>
        <w:t>„</w:t>
      </w:r>
      <w:r w:rsidRPr="00252AB9">
        <w:rPr>
          <w:rFonts w:ascii="Segoe UI" w:eastAsia="Times New Roman" w:hAnsi="Segoe UI" w:cs="Segoe UI"/>
          <w:sz w:val="20"/>
          <w:szCs w:val="20"/>
          <w:lang w:eastAsia="pl-PL"/>
        </w:rPr>
        <w:t>Wszędzie, gdzie w dokumentacji opisującej przedmiot zamówienia (m.in. dokumentacja projektowa, specyfikacje techniczne wykonania i odbioru robót budowlanych, przedmiary) wystąpią:</w:t>
      </w:r>
    </w:p>
    <w:p w:rsidR="00F61C55" w:rsidRPr="00252AB9" w:rsidRDefault="00F61C55" w:rsidP="00F61C55">
      <w:pPr>
        <w:spacing w:line="240" w:lineRule="auto"/>
        <w:ind w:left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52AB9">
        <w:rPr>
          <w:rFonts w:ascii="Segoe UI" w:eastAsia="Times New Roman" w:hAnsi="Segoe UI" w:cs="Segoe UI"/>
          <w:sz w:val="20"/>
          <w:szCs w:val="20"/>
          <w:lang w:eastAsia="pl-PL"/>
        </w:rPr>
        <w:t xml:space="preserve">- znaki towarowe, patenty lub pochodzenie, źródła lub szczególny proces charakteryzujący produkty lub usługi dostarczane przez konkretnego wykonawcę Zamawiający dopuszcza oferowanie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urządzeń </w:t>
      </w:r>
      <w:r w:rsidRPr="00252AB9">
        <w:rPr>
          <w:rFonts w:ascii="Segoe UI" w:eastAsia="Times New Roman" w:hAnsi="Segoe UI" w:cs="Segoe UI"/>
          <w:sz w:val="20"/>
          <w:szCs w:val="20"/>
          <w:lang w:eastAsia="pl-PL"/>
        </w:rPr>
        <w:t>i materiałów równoważnych;</w:t>
      </w:r>
    </w:p>
    <w:p w:rsidR="00F61C55" w:rsidRPr="00252AB9" w:rsidRDefault="00F61C55" w:rsidP="00F61C55">
      <w:pPr>
        <w:spacing w:line="240" w:lineRule="auto"/>
        <w:ind w:left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52AB9">
        <w:rPr>
          <w:rFonts w:ascii="Segoe UI" w:eastAsia="Times New Roman" w:hAnsi="Segoe UI" w:cs="Segoe UI"/>
          <w:sz w:val="20"/>
          <w:szCs w:val="20"/>
          <w:lang w:eastAsia="pl-PL"/>
        </w:rPr>
        <w:t xml:space="preserve">- normy, europejskie oceny techniczne, aprobaty, specyfikacje techniczne i systemy referencji technicznych, o których mowa wart. 30 ust. 1 </w:t>
      </w:r>
      <w:proofErr w:type="spellStart"/>
      <w:r w:rsidRPr="00252AB9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Pr="00252AB9">
        <w:rPr>
          <w:rFonts w:ascii="Segoe UI" w:eastAsia="Times New Roman" w:hAnsi="Segoe UI" w:cs="Segoe UI"/>
          <w:sz w:val="20"/>
          <w:szCs w:val="20"/>
          <w:lang w:eastAsia="pl-PL"/>
        </w:rPr>
        <w:t xml:space="preserve"> 2 i ust. 3 ustawy PZP Zamawiający – zgodnie z art. 30 ust.  4 ustawy PZP – dopuszcza rozwiązania równoważne opisywanym.</w:t>
      </w:r>
    </w:p>
    <w:p w:rsidR="00F61C55" w:rsidRPr="00252AB9" w:rsidRDefault="00F61C55" w:rsidP="00F61C55">
      <w:pPr>
        <w:spacing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252AB9">
        <w:rPr>
          <w:rFonts w:ascii="Segoe UI" w:eastAsia="Times New Roman" w:hAnsi="Segoe UI" w:cs="Segoe UI"/>
          <w:bCs/>
          <w:sz w:val="20"/>
          <w:szCs w:val="20"/>
          <w:lang w:eastAsia="pl-PL"/>
        </w:rPr>
        <w:t>Wszystkie zaproponowane przez Wykonawcę urządzenia lub materiały równoważne muszą:</w:t>
      </w:r>
    </w:p>
    <w:p w:rsidR="00F61C55" w:rsidRPr="00252AB9" w:rsidRDefault="00F61C55" w:rsidP="00F61C55">
      <w:pPr>
        <w:numPr>
          <w:ilvl w:val="0"/>
          <w:numId w:val="3"/>
        </w:numPr>
        <w:spacing w:line="240" w:lineRule="auto"/>
        <w:ind w:left="567" w:hanging="283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252AB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Posiadać parametry techniczne i funkcjonalne nie gorsze od określonych w dokumentacji opisującej przedmiot zamówienia, </w:t>
      </w:r>
    </w:p>
    <w:p w:rsidR="00F61C55" w:rsidRPr="00252AB9" w:rsidRDefault="00F61C55" w:rsidP="00F61C55">
      <w:pPr>
        <w:numPr>
          <w:ilvl w:val="0"/>
          <w:numId w:val="3"/>
        </w:numPr>
        <w:spacing w:line="240" w:lineRule="auto"/>
        <w:ind w:left="567" w:hanging="283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252AB9">
        <w:rPr>
          <w:rFonts w:ascii="Segoe UI" w:eastAsia="Times New Roman" w:hAnsi="Segoe UI" w:cs="Segoe UI"/>
          <w:bCs/>
          <w:sz w:val="20"/>
          <w:szCs w:val="20"/>
          <w:lang w:eastAsia="pl-PL"/>
        </w:rPr>
        <w:t>Posiadać stosowane dopuszczenia i atesty.</w:t>
      </w:r>
    </w:p>
    <w:p w:rsidR="00F61C55" w:rsidRPr="00252AB9" w:rsidRDefault="00F61C55" w:rsidP="00F61C55">
      <w:pPr>
        <w:spacing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252AB9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przypadku, gdy Wykonawca zaproponuje urządzenia, materiały lub rozwiązania równoważne, </w:t>
      </w:r>
      <w:r w:rsidRPr="00252AB9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zobowiązany jest sporządzić i złożyć wraz z ofertą na </w:t>
      </w:r>
      <w:r w:rsidRPr="00252AB9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 xml:space="preserve">Załączniku nr 1 do Formularza ofertowego </w:t>
      </w:r>
      <w:r w:rsidRPr="00252AB9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zestawienie wszystkich zaproponowanych urządzeń, materiałów lub rozwiązań równoważnych</w:t>
      </w:r>
      <w:r w:rsidRPr="00252AB9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 stosownie do treści art. 30 ust. 5 ustawy </w:t>
      </w:r>
      <w:proofErr w:type="spellStart"/>
      <w:r w:rsidRPr="00252AB9">
        <w:rPr>
          <w:rFonts w:ascii="Segoe UI" w:eastAsia="Times New Roman" w:hAnsi="Segoe UI" w:cs="Segoe UI"/>
          <w:b/>
          <w:sz w:val="20"/>
          <w:szCs w:val="20"/>
          <w:lang w:eastAsia="pl-PL"/>
        </w:rPr>
        <w:t>Pzp</w:t>
      </w:r>
      <w:proofErr w:type="spellEnd"/>
      <w:r w:rsidRPr="00252AB9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wykazać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,</w:t>
      </w:r>
      <w:r w:rsidRPr="00252AB9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że oferowane przez niego dostawy, usługi lub roboty budowlane spełniają wymagania określone przez Zamawiającego</w:t>
      </w:r>
      <w:r w:rsidRPr="00252AB9">
        <w:rPr>
          <w:rFonts w:ascii="Segoe UI" w:eastAsia="Times New Roman" w:hAnsi="Segoe UI" w:cs="Segoe UI"/>
          <w:bCs/>
          <w:sz w:val="20"/>
          <w:szCs w:val="20"/>
          <w:lang w:eastAsia="pl-PL"/>
        </w:rPr>
        <w:t>.</w:t>
      </w:r>
    </w:p>
    <w:p w:rsidR="00F61C55" w:rsidRPr="00252AB9" w:rsidRDefault="00F61C55" w:rsidP="00F61C55">
      <w:pPr>
        <w:spacing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252AB9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Opis zaproponowanych urządzeń, materiałów lub rozwiązań równoważnych musi być dołączony do oferty i musi być na tyle szczegółowy, żeby Zamawiający przy ocenie oferty mógł ocenić spełnienie wymagań Zamawiającego oraz rozstrzygnąć, czy zaproponowane urządzenia, materiały lub rozwiązania są równoważne.</w:t>
      </w:r>
      <w:r w:rsidRPr="00252AB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Oznacza to, że na Wykonawcy spoczywa obowiązek wykazania, że zaoferowane przez niego urządzenia, materiały lub rozwiązania są równoważne w stosunku do opisanych przez Zamawiającego.</w:t>
      </w:r>
    </w:p>
    <w:p w:rsidR="00F61C55" w:rsidRPr="00252AB9" w:rsidRDefault="00F61C55" w:rsidP="00F61C55">
      <w:pPr>
        <w:ind w:left="284"/>
        <w:jc w:val="both"/>
        <w:rPr>
          <w:rFonts w:ascii="Segoe UI" w:eastAsia="Calibri" w:hAnsi="Segoe UI" w:cs="Segoe UI"/>
          <w:bCs/>
          <w:iCs/>
          <w:sz w:val="20"/>
          <w:szCs w:val="20"/>
        </w:rPr>
      </w:pPr>
      <w:r w:rsidRPr="00252AB9">
        <w:rPr>
          <w:rFonts w:ascii="Segoe UI" w:eastAsia="Calibri" w:hAnsi="Segoe UI" w:cs="Segoe UI"/>
          <w:bCs/>
          <w:sz w:val="20"/>
          <w:szCs w:val="20"/>
        </w:rPr>
        <w:t>Zamawiający zastrzega sobie prawo wystąpienia do autora dokumentacji projektowej o opinię na temat oferowanych urządzeń, materiałów lub rozwiązań równoważnych. Opinia ta może stanowić podstawę do podjęcia przez Zamawiającego decyzji o przyjęciu urządzeń, materiałów lub rozwiązań równoważnych albo odrzuceniu oferty z powodu braku równoważności.</w:t>
      </w:r>
    </w:p>
    <w:p w:rsidR="00F61C55" w:rsidRPr="00252AB9" w:rsidRDefault="00F61C55" w:rsidP="00F61C55">
      <w:pPr>
        <w:spacing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</w:pPr>
      <w:r w:rsidRPr="00252AB9"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  <w:t xml:space="preserve">W przypadku, gdy Wykonawca nie złoży w ofercie dokumentów o zastosowaniu równoważnych urządzeń, materiałów lub rozwiązań, to rozumie się przez to, że do kalkulacji ceny oferty </w:t>
      </w:r>
      <w:r w:rsidR="00737189"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  <w:t xml:space="preserve">                           </w:t>
      </w:r>
      <w:r w:rsidRPr="00252AB9"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  <w:t>i wykonania przedmiotu zamówienia ujęto urządzenia, materiały lub rozwiązania zaproponowane w szczegółowym opisie przedmiotu zamówienia, dokumentacji projektowej oraz specyfikacjach technicznych wykonania i odbioru robót budowlanych.</w:t>
      </w:r>
    </w:p>
    <w:bookmarkEnd w:id="1"/>
    <w:p w:rsidR="00F61C55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10</w:t>
      </w:r>
    </w:p>
    <w:p w:rsidR="00F61C55" w:rsidRPr="00BA2FA0" w:rsidRDefault="00F61C55" w:rsidP="00F61C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A2FA0">
        <w:rPr>
          <w:rFonts w:ascii="Segoe UI" w:eastAsia="Times New Roman" w:hAnsi="Segoe UI" w:cs="Segoe UI"/>
          <w:sz w:val="20"/>
          <w:szCs w:val="20"/>
          <w:lang w:eastAsia="pl-PL"/>
        </w:rPr>
        <w:t>Prosimy o potwierdzenie, czy wszystkie (dotychczasowe i przyszłe) odpowiedzi Zamawiającego na 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</w:p>
    <w:p w:rsidR="00F61C55" w:rsidRPr="00BA2FA0" w:rsidRDefault="00F61C55" w:rsidP="00F61C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F61C55" w:rsidRPr="00252AB9" w:rsidRDefault="00F61C55" w:rsidP="00F61C55">
      <w:pPr>
        <w:spacing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10</w:t>
      </w:r>
    </w:p>
    <w:p w:rsidR="00F61C55" w:rsidRPr="00296050" w:rsidRDefault="00F61C55" w:rsidP="00F61C55">
      <w:pPr>
        <w:rPr>
          <w:rFonts w:ascii="Segoe UI" w:hAnsi="Segoe UI" w:cs="Segoe UI"/>
          <w:sz w:val="20"/>
          <w:szCs w:val="20"/>
        </w:rPr>
      </w:pPr>
      <w:r w:rsidRPr="00296050">
        <w:rPr>
          <w:rFonts w:ascii="Segoe UI" w:hAnsi="Segoe UI" w:cs="Segoe UI"/>
          <w:sz w:val="20"/>
          <w:szCs w:val="20"/>
        </w:rPr>
        <w:t>Tak, wszystkie odpowiedzi na pytania będą wiążące podczas realizacji inwestycji.</w:t>
      </w:r>
    </w:p>
    <w:p w:rsidR="00F61C55" w:rsidRPr="00785AA4" w:rsidRDefault="00F61C55" w:rsidP="00160C49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6A5B03" w:rsidRPr="00135B97" w:rsidRDefault="00135B97" w:rsidP="00135B97">
      <w:pPr>
        <w:ind w:left="5664"/>
        <w:rPr>
          <w:rFonts w:ascii="Segoe UI" w:hAnsi="Segoe UI" w:cs="Segoe UI"/>
          <w:b/>
          <w:sz w:val="20"/>
          <w:szCs w:val="20"/>
        </w:rPr>
      </w:pPr>
      <w:r w:rsidRPr="00135B97">
        <w:rPr>
          <w:rFonts w:ascii="Segoe UI" w:hAnsi="Segoe UI" w:cs="Segoe UI"/>
          <w:b/>
          <w:sz w:val="20"/>
          <w:szCs w:val="20"/>
        </w:rPr>
        <w:t>PREZYDENT MIASTA</w:t>
      </w:r>
    </w:p>
    <w:p w:rsidR="00135B97" w:rsidRPr="00135B97" w:rsidRDefault="00135B97" w:rsidP="00135B97">
      <w:pPr>
        <w:ind w:left="5664"/>
        <w:rPr>
          <w:rFonts w:ascii="Segoe UI" w:hAnsi="Segoe UI" w:cs="Segoe UI"/>
          <w:b/>
          <w:sz w:val="20"/>
          <w:szCs w:val="20"/>
        </w:rPr>
      </w:pPr>
      <w:r w:rsidRPr="00135B97">
        <w:rPr>
          <w:rFonts w:ascii="Segoe UI" w:hAnsi="Segoe UI" w:cs="Segoe UI"/>
          <w:b/>
          <w:sz w:val="20"/>
          <w:szCs w:val="20"/>
        </w:rPr>
        <w:t xml:space="preserve">     Piotr Jedliński</w:t>
      </w:r>
    </w:p>
    <w:sectPr w:rsidR="00135B97" w:rsidRPr="00135B97" w:rsidSect="00F6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8BA"/>
    <w:multiLevelType w:val="hybridMultilevel"/>
    <w:tmpl w:val="B4CA3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F2B7735"/>
    <w:multiLevelType w:val="hybridMultilevel"/>
    <w:tmpl w:val="0FF224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047C7"/>
    <w:multiLevelType w:val="hybridMultilevel"/>
    <w:tmpl w:val="6D82A2C6"/>
    <w:lvl w:ilvl="0" w:tplc="15DCE9C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Segoe UI" w:eastAsia="Times New Roman" w:hAnsi="Segoe UI" w:cs="Segoe UI"/>
        <w:b w:val="0"/>
        <w:bCs/>
      </w:rPr>
    </w:lvl>
    <w:lvl w:ilvl="1" w:tplc="6582C674">
      <w:numFmt w:val="bullet"/>
      <w:lvlText w:val="-"/>
      <w:lvlJc w:val="left"/>
      <w:pPr>
        <w:tabs>
          <w:tab w:val="num" w:pos="2015"/>
        </w:tabs>
        <w:ind w:left="2015" w:hanging="615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6A508A4"/>
    <w:multiLevelType w:val="hybridMultilevel"/>
    <w:tmpl w:val="FA56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35F"/>
    <w:rsid w:val="000C2810"/>
    <w:rsid w:val="00115258"/>
    <w:rsid w:val="00135B97"/>
    <w:rsid w:val="00152DC3"/>
    <w:rsid w:val="00160C49"/>
    <w:rsid w:val="001F3C05"/>
    <w:rsid w:val="002B0398"/>
    <w:rsid w:val="002C6AB4"/>
    <w:rsid w:val="002E1A4D"/>
    <w:rsid w:val="003E2068"/>
    <w:rsid w:val="004D2E8D"/>
    <w:rsid w:val="004F377F"/>
    <w:rsid w:val="004F77D5"/>
    <w:rsid w:val="0065035F"/>
    <w:rsid w:val="007179E9"/>
    <w:rsid w:val="00737189"/>
    <w:rsid w:val="00785AA4"/>
    <w:rsid w:val="007F0872"/>
    <w:rsid w:val="00A44164"/>
    <w:rsid w:val="00A61CDB"/>
    <w:rsid w:val="00CE44E4"/>
    <w:rsid w:val="00D41022"/>
    <w:rsid w:val="00F61C55"/>
    <w:rsid w:val="00F6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5F"/>
    <w:pPr>
      <w:spacing w:after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35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65035F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5035F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6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5F"/>
    <w:pPr>
      <w:spacing w:after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35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65035F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503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2020-05-07T05:37:00Z</cp:lastPrinted>
  <dcterms:created xsi:type="dcterms:W3CDTF">2020-05-07T05:31:00Z</dcterms:created>
  <dcterms:modified xsi:type="dcterms:W3CDTF">2020-05-07T12:01:00Z</dcterms:modified>
</cp:coreProperties>
</file>