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>BZP-2.271.1.14.2020.SA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_____________________________________________________________________________________________________________</w:t>
      </w:r>
    </w:p>
    <w:p w:rsidR="00F036E4" w:rsidRPr="00F036E4" w:rsidRDefault="00F036E4" w:rsidP="00F036E4">
      <w:pPr>
        <w:spacing w:after="24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Ogłoszenie nr 540313-N-2020 z dnia 2020-05-15 r. </w:t>
      </w:r>
    </w:p>
    <w:p w:rsidR="00F036E4" w:rsidRPr="00F036E4" w:rsidRDefault="00F036E4" w:rsidP="00F036E4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Gmina Miasto Koszalin-Urząd Miejski: </w:t>
      </w:r>
      <w:r w:rsidRPr="00F036E4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Opracowanie dokumentacji projektowej ul. Koszalińskiej </w:t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w Koszalinie w ramach zadania inwestycyjnego pn.: Rozbudowa i przebudowa DW nr 167 </w:t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sz w:val="20"/>
          <w:szCs w:val="20"/>
          <w:lang w:eastAsia="pl-PL"/>
        </w:rPr>
        <w:t>– ul. Władysława IV w Koszalinie na odcinku od ronda gen. St. Maczka do węzła drogi ekspresowej S-6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F036E4" w:rsidRPr="00F036E4" w:rsidRDefault="00F036E4" w:rsidP="00F036E4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OGŁOSZENIE O ZAMÓWIENIU - Usługi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Zamieszczanie ogłoszenia: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Zamieszczanie obowiązkowe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Ogłoszenie dotyczy: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Zamówienia publicznego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Zamówienie dotyczy projektu lub programu współfinansowanego ze środków Unii Europejskiej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Nazwa projektu lub programu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>Pzp</w:t>
      </w:r>
      <w:proofErr w:type="spellEnd"/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, nie mniejszy niż 30%, osób zatrudnionych przez zakłady pracy chronionej lub wykonawców albo ich jednostki (w %)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SEKCJA I: ZAMAWIAJĄCY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Postępowanie przeprowadza centralny zamawiający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Postępowanie przeprowadza podmiot, któremu zamawiający powierzył/powierzyli przeprowadzenie postępowania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Informacje na temat podmiotu któremu zamawiający powierzył/powierzyli prowadzenie postępowania: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Postępowanie jest przeprowadzane wspólnie przez zamawiających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Postępowanie jest przeprowadzane wspólnie z zamawiającymi z innych państw członkowskich Unii Europejskiej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Informacje dodatkowe: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I. 1) NAZWA I ADRES: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Gmina Miasto Koszalin-Urząd Miejski, krajowy numer identyfikacyjny 33092080200000, ul. Rynek Staromiejski  6-7 , 75-007  Koszalin, woj. zachodniopomorskie, państwo Polska, tel. 94 3488600, e-mail regina.fibingier@um.koszalin.pl, faks 94 3488625.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Adres strony internetowej (URL): www.bip.koszalin.pl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Adres profilu nabywcy: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I. 2) RODZAJ ZAMAWIAJĄCEGO: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Administracja samorządowa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lastRenderedPageBreak/>
        <w:t xml:space="preserve">I.3) WSPÓLNE UDZIELANIE ZAMÓWIENIA </w:t>
      </w:r>
      <w:r w:rsidRPr="00F036E4">
        <w:rPr>
          <w:rFonts w:ascii="Segoe UI" w:eastAsia="Times New Roman" w:hAnsi="Segoe UI" w:cs="Segoe UI"/>
          <w:b/>
          <w:bCs/>
          <w:i/>
          <w:iCs/>
          <w:sz w:val="20"/>
          <w:szCs w:val="20"/>
          <w:lang w:eastAsia="pl-PL"/>
        </w:rPr>
        <w:t>(jeżeli dotyczy)</w:t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: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I.4) KOMUNIKACJA: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Nieograniczony, pełny i bezpośredni dostęp do dokumentów z postępowania można uzyskać pod adresem (URL)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Adres strony internetowej, na której zamieszczona będzie specyfikacja istotnych warunków zamówienia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Tak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www.bip.koszalin.pl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Dostęp do dokumentów z postępowania jest ograniczony - więcej informacji można uzyskać pod adresem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Tak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>Urząd Miejski w Koszalinie, Biuro Zamówień Publicznych, ul. Adama Mickiewicza 26, 75 - 004 Koszalin, I piętro - pokój Nr 24 (dane kontaktowe: tel./</w:t>
      </w:r>
      <w:proofErr w:type="spellStart"/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>fax</w:t>
      </w:r>
      <w:proofErr w:type="spellEnd"/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94 3488656, e-mail: aleksandra.starzynska@um.koszalin.pl)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Oferty lub wnioski o dopuszczenie do udziału w postępowaniu należy przesyłać: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Elektronicznie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adres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Dopuszczone jest przesłanie ofert lub wniosków o dopuszczenie do udziału w postępowaniu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w inny sposób: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Nie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Inny sposób: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Wymagane jest przesłanie ofert lub wniosków o dopuszczenie do udziału w postępowaniu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w inny sposób: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sz w:val="20"/>
          <w:szCs w:val="20"/>
          <w:lang w:eastAsia="pl-PL"/>
        </w:rPr>
        <w:t>Tak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Inny sposób: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Wymagane jest przesyłanie ofert w formie pisemnej - za pośrednictwem operatora pocztowego,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>w rozumieniu ustawy z dnia 23 listopada 2012 r. - Prawo pocztowe (</w:t>
      </w:r>
      <w:proofErr w:type="spellStart"/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>t.j</w:t>
      </w:r>
      <w:proofErr w:type="spellEnd"/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. Dz. U. z 2018 r. poz. 2188 z </w:t>
      </w:r>
      <w:proofErr w:type="spellStart"/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>późn.zm</w:t>
      </w:r>
      <w:proofErr w:type="spellEnd"/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.), osobiście lub za pośrednictwem posłańca.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Adres: </w:t>
      </w:r>
      <w:r w:rsidRPr="00F036E4">
        <w:rPr>
          <w:rFonts w:ascii="Segoe UI" w:eastAsia="Times New Roman" w:hAnsi="Segoe UI" w:cs="Segoe UI"/>
          <w:b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Urząd Miejski w Koszalinie, Biuro Zamówień Publicznych, ul. Adama Mickiewicza 26,</w:t>
      </w:r>
      <w:r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br/>
      </w:r>
      <w:r w:rsidRPr="00F036E4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 xml:space="preserve">75 - 004 Koszalin, I piętro - pokój Nr 24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Komunikacja elektroniczna wymaga korzystania z narzędzi i urządzeń lub formatów plików, które nie są ogólnie dostępne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Nieograniczony, pełny, bezpośredni i bezpłatny dostęp do tych narzędzi można uzyskać pod adresem: (URL)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 xml:space="preserve">SEKCJA II: PRZEDMIOT ZAMÓWIENIA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II.1) Nazwa nadana zamówieniu przez zamawiającego: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Opracowanie dokumentacji projektowej ul. Koszalińskiej w Koszalinie w ramach zadania inwestycyjnego pn.: Rozbudowa i przebudowa DW nr 167 – ul. Władysława IV w Koszalinie na odcinku od ronda gen. St. Maczka do węzła drogi ekspresowej S-6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lastRenderedPageBreak/>
        <w:t xml:space="preserve">Numer referencyjny: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BZP-2.271.1.14.2020.SA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Przed wszczęciem postępowania o udzielenie zamówienia przeprowadzono dialog techniczny </w:t>
      </w:r>
    </w:p>
    <w:p w:rsidR="00F036E4" w:rsidRPr="00F036E4" w:rsidRDefault="00F036E4" w:rsidP="00F036E4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II.2) Rodzaj zamówienia: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Usługi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II.3) Informacja o możliwości składania ofert częściowych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Zamówienie podzielone jest na części: </w:t>
      </w:r>
    </w:p>
    <w:p w:rsid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Oferty lub wnioski o dopuszczenie do udziału w postępowaniu można składać w odniesieniu do: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Zamawiający zastrzega sobie prawo do udzielenia łącznie następujących części lub grup części: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Maksymalna liczba części zamówienia, na które może zostać udzielone zamówienie jednemu wykonawcy: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II.4) Krótki opis przedmiotu zamówienia </w:t>
      </w:r>
      <w:r w:rsidRPr="00F036E4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>(wielkość, zakres, rodzaj i ilość dostaw, usług lub robót budowlanych lub określenie zapotrzebowania i wymagań )</w:t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a w przypadku partnerstwa innowacyjnego - określenie zapotrzebowania na innowacyjny produkt, usługę lub roboty budowlane: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1. Przedmiotem zamówienia jest opracowanie dokumentacji projektowej ul. Koszalińskiej w Koszalinie – w ramach zadania inwestycyjnego: „Rozbudowa i przebudowa DW nr 167 – ul. Władysława IV w Koszalinie na odcinku od ronda gen. St. Maczka do węzła drogi ekspresowej S-6”.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2. Określenie przedmiotu zamówienia zawarte jest w Rozdziale II SIWZ oraz w projekcie umowy stanowiącym Rozdział V SIWZ.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II.5) Główny kod CPV: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71322000-1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Dodatkowe kody CPV: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II.6) Całkowita wartość zamówienia </w:t>
      </w:r>
      <w:r w:rsidRPr="00F036E4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>(jeżeli zamawiający podaje informacje o wartości zamówienia)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Wartość bez VAT: 162000,00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Waluta: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PLN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II.7) Czy przewiduje się udzielenie zamówień, o których mowa w art. 67 ust. 1 </w:t>
      </w:r>
      <w:proofErr w:type="spellStart"/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pkt</w:t>
      </w:r>
      <w:proofErr w:type="spellEnd"/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6 i 7 lub w art. 134 ust. 6 </w:t>
      </w:r>
      <w:proofErr w:type="spellStart"/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pkt</w:t>
      </w:r>
      <w:proofErr w:type="spellEnd"/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3 ustawy </w:t>
      </w:r>
      <w:proofErr w:type="spellStart"/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Pzp</w:t>
      </w:r>
      <w:proofErr w:type="spellEnd"/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>pkt</w:t>
      </w:r>
      <w:proofErr w:type="spellEnd"/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6 lub w art. 134 ust. 6 </w:t>
      </w:r>
      <w:proofErr w:type="spellStart"/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>pkt</w:t>
      </w:r>
      <w:proofErr w:type="spellEnd"/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3 ustawy </w:t>
      </w:r>
      <w:proofErr w:type="spellStart"/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>Pzp</w:t>
      </w:r>
      <w:proofErr w:type="spellEnd"/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>miesiącach:   </w:t>
      </w:r>
      <w:r w:rsidRPr="00F036E4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 xml:space="preserve"> lub </w:t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dniach: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>lub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data rozpoczęcia: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> </w:t>
      </w:r>
      <w:r w:rsidRPr="00F036E4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 xml:space="preserve"> lub </w:t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zakończenia: </w:t>
      </w:r>
      <w:r w:rsidRPr="00F036E4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2021-03-26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II.9) Informacje dodatkowe: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 xml:space="preserve">SEKCJA III: INFORMACJE O CHARAKTERZE PRAWNYM, EKONOMICZNYM, FINANSOWYM I TECHNICZNYM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III.1) WARUNKI UDZIAŁU W POSTĘPOWANIU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III.1.1) Kompetencje lub uprawnienia do prowadzenia określonej działalności zawodowej, o ile wynika to z odrębnych przepisów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Określenie warunków: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dodatkowe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III.1.2) Sytuacja finansowa lub ekonomiczna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Określenie warunków: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dodatkowe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III.1.3) Zdolność techniczna lub zawodowa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Określenie warunków: Wykonawca musi wykazać, że: 1) w okresie ostatnich trzech lat przed upływem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lastRenderedPageBreak/>
        <w:t xml:space="preserve">terminu składania ofert, a jeżeli okres prowadzenia działalności jest krótszy – w tym okresie, należycie wykonał usługę odpowiadającą swoim rodzajem i wartością usłudze stanowiącej przedmiot zamówienia, tj. wykonał co najmniej jedną dokumentację projektową ulicy lub drogi o nawierzchni utwardzonej wraz z oświetleniem i odwodnieniem (kanalizacją deszczową) o wartości nie mniejszej niż 100 000,00 zł brutto; 2) dysponuje niżej wymienionymi: 2.1) osobami z niezbędnymi uprawnieniami do projektowania, tj.: pełniącymi funkcje projektanta: a) branża drogowa – osoba posiadająca niezbędne uprawnienia zgodnie z wymogami prawa budowlanego w zakresie objętym zamówieniem, b) branża elektryczna – osoba posiadająca niezbędne uprawnienia zgodnie z wymogami prawa budowlanego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w zakresie objętym zamówieniem, c) branża sanitarna – osoba posiadająca niezbędne uprawnienia zgodnie z wymogami prawa budowlanego w zakresie objętym zamówieniem, d) branża teletechniczna – osoba posiadająca niezbędne uprawnienia zgodnie z wymogami prawa budowlanego w zakresie objętym zamówieniem; 2.2) osobą posiadającą wykształcenie co najmniej średnie o kierunku ogrodnictwo lub architektura krajobrazu. Uwaga!!! 1. Zamawiający dopuszcza łączenie funkcji projektanta branży elektrycznej z funkcją projektanta branży teletechnicznej pod warunkiem spełniania przez wskazaną osobę wymagań Zamawiającego określonych dla poszczególnych funkcji opisanych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w </w:t>
      </w:r>
      <w:proofErr w:type="spellStart"/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>ppkt</w:t>
      </w:r>
      <w:proofErr w:type="spellEnd"/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2.1) lit. b i d. 2. W przypadku Wykonawców zagranicznych, w stosunku do osób, od których wymagane są uprawnienia budowlane zgodnie z ustawą Prawo budowlane, Zamawiający dopuszcza kwalifikacje, zdobyte w innych państwach, na zasadach określonych w art. 12a ustawy Prawo budowlane (</w:t>
      </w:r>
      <w:proofErr w:type="spellStart"/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>t.j</w:t>
      </w:r>
      <w:proofErr w:type="spellEnd"/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. Dz. U. z 2019 r., poz. 1186 z </w:t>
      </w:r>
      <w:proofErr w:type="spellStart"/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>późn</w:t>
      </w:r>
      <w:proofErr w:type="spellEnd"/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. zm.). 3. W przypadku, gdy złożone przez Wykonawców dokumenty lub oświadczenia na potwierdzenie spełniania warunków udziału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w postępowaniu będą zawierały kwoty wyrażone w walutach innych niż PLN, do oceny spełniania każdego warunku zawierającego daną kwotę lub wartość, wielkości te Wykonawca przeliczy po średnim kursie waluty obcej ogłoszonym przez NBP w dniu publikacji ogłoszenia w Biuletynie Zamówień Publicznych.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dodatkowe: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III.2) PODSTAWY WYKLUCZENIA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III.2.1) Podstawy wykluczenia określone w art. 24 ust. 1 ustawy </w:t>
      </w:r>
      <w:proofErr w:type="spellStart"/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Pzp</w:t>
      </w:r>
      <w:proofErr w:type="spellEnd"/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III.2.2) Zamawiający przewiduje wykluczenie wykonawcy na podstawie art. 24 ust. 5 ustawy </w:t>
      </w:r>
      <w:proofErr w:type="spellStart"/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Pzp</w:t>
      </w:r>
      <w:proofErr w:type="spellEnd"/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Nie Zamawiający przewiduje następujące fakultatywne podstawy wykluczenia: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Oświadczenie o niepodleganiu wykluczeniu oraz spełnianiu warunków udziału w postępowaniu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Tak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Oświadczenie o spełnianiu kryteriów selekcji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Nie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III.4) WYKAZ OŚWIADCZEŃ LUB DOKUMENTÓW , SKŁADANYCH PRZEZ WYKONAWCĘ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W POSTĘPOWANIU NA WEZWANIE ZAMAWIAJACEGO W CELU POTWIERDZENIA OKOLICZNOŚCI, O KTÓRYCH MOWA W ART. 25 UST. 1 PKT 3 USTAWY PZP: </w:t>
      </w:r>
    </w:p>
    <w:p w:rsidR="00F036E4" w:rsidRDefault="00F036E4" w:rsidP="00F036E4">
      <w:pPr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III.5) WYKAZ OŚWIADCZEŃ LUB DOKUMENTÓW SKŁADANYCH PRZEZ WYKONAWCĘ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W POSTĘPOWANIU NA WEZWANIE ZAMAWIAJACEGO W CELU POTWIERDZENIA OKOLICZNOŚCI, O KTÓRYCH MOWA W ART. 25 UST. 1 PKT 1 USTAWY PZP </w:t>
      </w:r>
    </w:p>
    <w:p w:rsidR="00F036E4" w:rsidRDefault="00F036E4" w:rsidP="00F036E4">
      <w:pPr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III.5.1) W ZAKRESIE SPEŁNIANIA WARUNKÓW UDZIAŁU W POSTĘPOWANIU: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>1) Wykaz usług wykonanych w okresie ostatnich trzech lat przed upływem terminu składania ofert,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a jeżeli okres prowadzenia działalności jest krótszy – w tym okresie, wraz z podaniem ich wartości, przedmiotu, dat wykonania i podmiotów, na rzecz których usługi zostały wykonane – złożony na formularzu zgodnym ze wzorem zawartym w Rozdziale III SIWZ </w:t>
      </w:r>
      <w:proofErr w:type="spellStart"/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>pkt</w:t>
      </w:r>
      <w:proofErr w:type="spellEnd"/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2. 2) Dowody określające czy usługi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lastRenderedPageBreak/>
        <w:t xml:space="preserve">wymienione w wykazie, o którym mowa w </w:t>
      </w:r>
      <w:proofErr w:type="spellStart"/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>ppkt</w:t>
      </w:r>
      <w:proofErr w:type="spellEnd"/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1, zostały wykonane należycie. Uwaga!!! Dowodami,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o których mowa powyżej, są: referencje bądź inne dokumenty wystawione przez podmiot, na rzecz którego usługi były wykonywane, a jeżeli z uzasadnionej przyczyny o obiektywnym charakterze Wykonawca nie jest w stanie uzyskać tych dokumentów – oświadczenie Wykonawcy. 3) Wykaz osób skierowanych przez Wykonawcę do realizacji zamówienia publicznego, w szczególności odpowiedzialnych za świadczenie usług, wraz z informacjami na temat ich kwalifikacji zawodowych, uprawnień, doświadczenia i wykształcenia niezbędnych do wykonania zamówienia, a także zakres wykonywanych przez nie czynności oraz informacja o podstawie do dysponowania tymi osobami – złożony na formularzu zgodnym ze wzorem zawartym w Rozdziale III SIWZ </w:t>
      </w:r>
      <w:proofErr w:type="spellStart"/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>pkt</w:t>
      </w:r>
      <w:proofErr w:type="spellEnd"/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3.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III.5.2) W ZAKRESIE KRYTERIÓW SELEKCJI: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F036E4" w:rsidRDefault="00F036E4" w:rsidP="00F036E4">
      <w:pPr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III.7) INNE DOKUMENTY NIE WYMIENIONE W </w:t>
      </w:r>
      <w:proofErr w:type="spellStart"/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pkt</w:t>
      </w:r>
      <w:proofErr w:type="spellEnd"/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III.3) - III.6)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1) Wykonawca, w terminie 3 dni od dnia zamieszczenia na stronie internetowej informacji, o której mowa w art. 86 ust. 5 ustawy PZP, przekaże Zamawiającemu oświadczenie o przynależności lub braku przynależności do tej samej grupy kapitałowej, o której mowa w art. 24 ust. 1 </w:t>
      </w:r>
      <w:proofErr w:type="spellStart"/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>pkt</w:t>
      </w:r>
      <w:proofErr w:type="spellEnd"/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23 ustawy PZP. Wraz ze złożeniem oświadczenia, Wykonawca może przedstawić dokumenty bądź informacje potwierdzające, że powiązania z innym Wykonawcą nie prowadzą do zakłócenia konkurencji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w postępowaniu o udzielenie zamówienia. 2) W przypadku, gdy Wykonawcę reprezentuje pełnomocnik, pełnomocnictwo do reprezentowania Wykonawcy określające jego zakres winno być również złożone wraz z ofertą i podpisane przez osoby uprawnione do reprezentowania Wykonawcy. Pełnomocnictwo należy złożyć w oryginale, w przypadku kserokopii pełnomocnictwo musi być poświadczone notarialnie.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 xml:space="preserve">SEKCJA IV: PROCEDURA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IV.1) OPIS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IV.1.1) Tryb udzielenia zamówienia: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Przetarg nieograniczony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IV.1.2) Zamawiający żąda wniesienia wadium: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Informacja na temat wadium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IV.1.3) Przewiduje się udzielenie zaliczek na poczet wykonania zamówienia: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Należy podać informacje na temat udzielania zaliczek: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IV.1.4) Wymaga się złożenia ofert w postaci katalogów elektronicznych lub dołączenia do ofert katalogów elektronicznych: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Dopuszcza się złożenie ofert w postaci katalogów elektronicznych lub dołączenia do ofert katalogów elektronicznych: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Nie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dodatkowe: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IV.1.5.) Wymaga się złożenia oferty wariantowej: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Dopuszcza się złożenie oferty wariantowej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Nie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Złożenie oferty wariantowej dopuszcza się tylko z jednoczesnym złożeniem oferty zasadniczej: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Nie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IV.1.6) Przewidywana liczba wykonawców, którzy zostaną zaproszeni do udziału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w postępowaniu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 xml:space="preserve">(przetarg ograniczony, negocjacje z ogłoszeniem, dialog konkurencyjny, partnerstwo innowacyjne)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lastRenderedPageBreak/>
        <w:t xml:space="preserve">Liczba wykonawców  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Przewidywana minimalna liczba wykonawców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Maksymalna liczba wykonawców  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Kryteria selekcji wykonawców: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IV.1.7) Informacje na temat umowy ramowej lub dynamicznego systemu zakupów: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Umowa ramowa będzie zawarta: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Czy przewiduje się ograniczenie liczby uczestników umowy ramowej: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Przewidziana maksymalna liczba uczestników umowy ramowej: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dodatkowe: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Zamówienie obejmuje ustanowienie dynamicznego systemu zakupów: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Adres strony internetowej, na której będą zamieszczone dodatkowe informacje dotyczące dynamicznego systemu zakupów: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dodatkowe: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 ramach umowy ramowej/dynamicznego systemu zakupów dopuszcza się złożenie ofert w formie katalogów elektronicznych: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IV.1.8) Aukcja elektroniczna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Przewidziane jest przeprowadzenie aukcji elektronicznej </w:t>
      </w:r>
      <w:r w:rsidRPr="00F036E4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 xml:space="preserve">(przetarg nieograniczony, przetarg ograniczony, negocjacje z ogłoszeniem)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Należy podać adres strony internetowej, na której aukcja będzie prowadzona: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Należy wskazać elementy, których wartości będą przedmiotem aukcji elektronicznej: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Przewiduje się ograniczenia co do przedstawionych wartości, wynikające z opisu przedmiotu zamówienia: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dotyczące przebiegu aukcji elektronicznej: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Wymagania dotyczące rejestracji i identyfikacji wykonawców w aukcji elektronicznej: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o liczbie etapów aukcji elektronicznej i czasie ich trwania: </w:t>
      </w:r>
    </w:p>
    <w:p w:rsidR="00F036E4" w:rsidRDefault="00F036E4" w:rsidP="00F036E4">
      <w:pPr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Czas trwania: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Czy wykonawcy, którzy nie złożyli nowych postąpień, zostaną zakwalifikowani do następnego etapu: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Warunki zamknięcia aukcji elektronicznej: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IV.2) KRYTERIA OCENY OFERT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IV.2.1) Kryteria oceny ofert: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IV.2.2) Kryteria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5"/>
        <w:gridCol w:w="913"/>
      </w:tblGrid>
      <w:tr w:rsidR="00F036E4" w:rsidRPr="00F036E4" w:rsidTr="00F036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6E4" w:rsidRPr="00F036E4" w:rsidRDefault="00F036E4" w:rsidP="00F036E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F036E4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6E4" w:rsidRPr="00F036E4" w:rsidRDefault="00F036E4" w:rsidP="00F036E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F036E4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Znaczenie</w:t>
            </w:r>
          </w:p>
        </w:tc>
      </w:tr>
      <w:tr w:rsidR="00F036E4" w:rsidRPr="00F036E4" w:rsidTr="00F036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6E4" w:rsidRPr="00F036E4" w:rsidRDefault="00F036E4" w:rsidP="00F036E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F036E4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6E4" w:rsidRPr="00F036E4" w:rsidRDefault="00F036E4" w:rsidP="00F036E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F036E4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60,00</w:t>
            </w:r>
          </w:p>
        </w:tc>
      </w:tr>
      <w:tr w:rsidR="00F036E4" w:rsidRPr="00F036E4" w:rsidTr="00F036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6E4" w:rsidRPr="00F036E4" w:rsidRDefault="00F036E4" w:rsidP="00F036E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F036E4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skrócenie terminu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36E4" w:rsidRPr="00F036E4" w:rsidRDefault="00F036E4" w:rsidP="00F036E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F036E4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40,00</w:t>
            </w:r>
          </w:p>
        </w:tc>
      </w:tr>
    </w:tbl>
    <w:p w:rsidR="00F036E4" w:rsidRDefault="00F036E4" w:rsidP="00F036E4">
      <w:pPr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IV.2.3) Zastosowanie procedury, o której mowa w art. 24aa ust. 1 ustawy </w:t>
      </w:r>
      <w:proofErr w:type="spellStart"/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Pzp</w:t>
      </w:r>
      <w:proofErr w:type="spellEnd"/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(przetarg nieograniczony)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Tak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IV.3) Negocjacje z ogłoszeniem, dialog konkurencyjny, partnerstwo innowacyjne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IV.3.1) Informacje na temat negocjacji z ogłoszeniem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Minimalne wymagania, które muszą spełniać wszystkie oferty: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lastRenderedPageBreak/>
        <w:t xml:space="preserve">Przewidziane jest zastrzeżenie prawa do udzielenia zamówienia na podstawie ofert wstępnych bez przeprowadzenia negocjacji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Przewidziany jest podział negocjacji na etapy w celu ograniczenia liczby ofert: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Należy podać informacje na temat etapów negocjacji (w tym liczbę etapów):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dodatkowe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IV.3.2) Informacje na temat dialogu konkurencyjnego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Opis potrzeb i wymagań zamawiającego lub informacja o sposobie uzyskania tego opisu: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Wstępny harmonogram postępowania: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Podział dialogu na etapy w celu ograniczenia liczby rozwiązań: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Należy podać informacje na temat etapów dialogu: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dodatkowe: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IV.3.3) Informacje na temat partnerstwa innowacyjnego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Elementy opisu przedmiotu zamówienia definiujące minimalne wymagania, którym muszą odpowiadać wszystkie oferty: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dodatkowe: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IV.4) Licytacja elektroniczna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Adres strony internetowej, na której będzie prowadzona licytacja elektroniczna: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Adres strony internetowej, na której jest dostępny opis przedmiotu zamówienia w licytacji elektronicznej: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Sposób postępowania w toku licytacji elektronicznej, w tym określenie minimalnych wysokości postąpień: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Informacje o liczbie etapów licytacji elektronicznej i czasie ich trwania: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Czas trwania: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Wykonawcy, którzy nie złożyli nowych postąpień, zostaną zakwalifikowani do następnego etapu: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Termin składania wniosków o dopuszczenie do udziału w licytacji elektronicznej: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Data: godzina: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Termin otwarcia licytacji elektronicznej: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Termin i warunki zamknięcia licytacji elektronicznej: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Wymagania dotyczące zabezpieczenia należytego wykonania umowy: </w:t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Informacje dodatkowe: </w:t>
      </w:r>
    </w:p>
    <w:p w:rsidR="00F036E4" w:rsidRDefault="00F036E4" w:rsidP="00F036E4">
      <w:pPr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F036E4" w:rsidRDefault="00F036E4" w:rsidP="00F036E4">
      <w:pPr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IV.5) ZMIANA UMOWY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Tak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Należy wskazać zakres, charakter zmian oraz warunki wprowadzenia zmian: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1. ZAMAWIAJĄCY dopuszcza możliwość dokonania zmian postanowień zawartej umowy dotyczących podwykonawców, o których mowa w art. 22a ust. 1 ustawy Prawo zamówień publicznych. W przypadku zmiany lub rezygnacji z podwykonawcy, na którego zasoby WYKONAWCA powoływał się, na zasadach określonych w art. 22a ust. 1 ustawy Prawo zamówień publicznych w celu wykazania spełniania warunków udziału w postępowaniu, o których mowa w art. 22 ust. 1 </w:t>
      </w:r>
      <w:proofErr w:type="spellStart"/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>pkt</w:t>
      </w:r>
      <w:proofErr w:type="spellEnd"/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2 ustawy Prawo zamówień publicznych, WYKONAWCA jest obowiązany wykazać ZAMAWIAJĄCEMU, iż proponowany inny podwykonawca lub wykonawca samodzielnie spełnia je w stopniu nie mniejszym niż wymagany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w trakcie postępowania o udzielenie zamówienia. 2. ZAMAWIAJĄCY dopuszcza możliwość dokonania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lastRenderedPageBreak/>
        <w:t xml:space="preserve">zmian postanowień zawartej umowy dotyczących osób, którymi dysponuje WYKONAWCA na zasadach innych niż określone w ust. 1. W tym przypadku WYKONAWCA zobowiązany jest wskazać osoby do realizacji zamówienia posiadające kwalifikacje nie niższe niż wymagane w trakcie postępowania o udzielenie zamówienia. 3. ZAMAWIAJĄCY dopuszcza możliwość dokonania zmian postanowień zawartej umowy w zakresie terminu wykonania zamówienia w przypadku: 1) niezawinionego przez WYKONAWCĘ opóźnienia w uzyskaniu wymaganych decyzji administracyjnych, pozwoleń oraz opinii innych organów, 2) zmiany zakresu przedmiotu opracowania. 4. Podstawą dokonania zmian, o których mowa w ust. 3, będzie protokół konieczności określający wystąpienie okoliczności uzasadniających wprowadzenie zmian.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F036E4" w:rsidRDefault="00F036E4" w:rsidP="00F036E4">
      <w:pPr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IV.6) INFORMACJE ADMINISTRACYJNE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IV.6.1) Sposób udostępniania informacji o charakterze poufnym </w:t>
      </w:r>
      <w:r w:rsidRPr="00F036E4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 xml:space="preserve">(jeżeli dotyczy):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Środki służące ochronie informacji o charakterze poufnym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IV.6.2) Termin składania ofert lub wniosków o dopuszczenie do udziału w postępowaniu: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b/>
          <w:u w:val="single"/>
          <w:lang w:eastAsia="pl-PL"/>
        </w:rPr>
      </w:pPr>
      <w:r w:rsidRPr="00F036E4">
        <w:rPr>
          <w:rFonts w:ascii="Segoe UI" w:eastAsia="Times New Roman" w:hAnsi="Segoe UI" w:cs="Segoe UI"/>
          <w:b/>
          <w:u w:val="single"/>
          <w:lang w:eastAsia="pl-PL"/>
        </w:rPr>
        <w:t xml:space="preserve">Data: 2020-06-25, godzina: 09:00, </w:t>
      </w:r>
      <w:r w:rsidRPr="00F036E4">
        <w:rPr>
          <w:rFonts w:ascii="Segoe UI" w:eastAsia="Times New Roman" w:hAnsi="Segoe UI" w:cs="Segoe UI"/>
          <w:b/>
          <w:u w:val="single"/>
          <w:lang w:eastAsia="pl-PL"/>
        </w:rPr>
        <w:br/>
      </w:r>
    </w:p>
    <w:p w:rsidR="00F036E4" w:rsidRPr="00F036E4" w:rsidRDefault="00F036E4" w:rsidP="00F036E4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Skrócenie terminu składania wniosków, ze względu na pilną potrzebę udzielenia zamówienia (przetarg nieograniczony, przetarg ograniczony, negocjacje z ogłoszeniem):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Nie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Wskazać powody: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Język lub języki, w jakich mogą być sporządzane oferty lub wnioski o dopuszczenie do udziału w postępowaniu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&gt; język polski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IV.6.3) Termin związania ofertą: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do: okres w dniach: 30 (od ostatecznego terminu składania ofert)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F036E4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IV.6.5) Informacje dodatkowe: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F036E4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F036E4" w:rsidRPr="00F036E4" w:rsidRDefault="00F036E4" w:rsidP="00F036E4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036E4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 xml:space="preserve">ZAŁĄCZNIK I - INFORMACJE DOTYCZĄCE OFERT CZĘŚCIOWYCH </w:t>
      </w:r>
    </w:p>
    <w:p w:rsidR="00B62C6B" w:rsidRPr="00F036E4" w:rsidRDefault="00B62C6B">
      <w:pPr>
        <w:rPr>
          <w:rFonts w:ascii="Segoe UI" w:hAnsi="Segoe UI" w:cs="Segoe UI"/>
          <w:sz w:val="20"/>
          <w:szCs w:val="20"/>
        </w:rPr>
      </w:pPr>
    </w:p>
    <w:sectPr w:rsidR="00B62C6B" w:rsidRPr="00F036E4" w:rsidSect="00B62C6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962" w:rsidRDefault="00944962" w:rsidP="00F036E4">
      <w:pPr>
        <w:spacing w:after="0" w:line="240" w:lineRule="auto"/>
      </w:pPr>
      <w:r>
        <w:separator/>
      </w:r>
    </w:p>
  </w:endnote>
  <w:endnote w:type="continuationSeparator" w:id="0">
    <w:p w:rsidR="00944962" w:rsidRDefault="00944962" w:rsidP="00F0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7351195"/>
      <w:docPartObj>
        <w:docPartGallery w:val="Page Numbers (Bottom of Page)"/>
        <w:docPartUnique/>
      </w:docPartObj>
    </w:sdtPr>
    <w:sdtContent>
      <w:p w:rsidR="00F036E4" w:rsidRDefault="00F036E4">
        <w:pPr>
          <w:pStyle w:val="Stopka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F036E4" w:rsidRDefault="00F036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962" w:rsidRDefault="00944962" w:rsidP="00F036E4">
      <w:pPr>
        <w:spacing w:after="0" w:line="240" w:lineRule="auto"/>
      </w:pPr>
      <w:r>
        <w:separator/>
      </w:r>
    </w:p>
  </w:footnote>
  <w:footnote w:type="continuationSeparator" w:id="0">
    <w:p w:rsidR="00944962" w:rsidRDefault="00944962" w:rsidP="00F03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6E4"/>
    <w:rsid w:val="00031EB2"/>
    <w:rsid w:val="00114A36"/>
    <w:rsid w:val="00122761"/>
    <w:rsid w:val="0016306A"/>
    <w:rsid w:val="001815AB"/>
    <w:rsid w:val="00194DDC"/>
    <w:rsid w:val="001D7A71"/>
    <w:rsid w:val="00232A51"/>
    <w:rsid w:val="0023669D"/>
    <w:rsid w:val="00254A40"/>
    <w:rsid w:val="00255938"/>
    <w:rsid w:val="00322AD2"/>
    <w:rsid w:val="0032369E"/>
    <w:rsid w:val="0034274F"/>
    <w:rsid w:val="00345A99"/>
    <w:rsid w:val="003675E0"/>
    <w:rsid w:val="00373F04"/>
    <w:rsid w:val="00383258"/>
    <w:rsid w:val="003913B2"/>
    <w:rsid w:val="0043525F"/>
    <w:rsid w:val="00446A52"/>
    <w:rsid w:val="004B2C7B"/>
    <w:rsid w:val="00572EED"/>
    <w:rsid w:val="00623DED"/>
    <w:rsid w:val="006B028B"/>
    <w:rsid w:val="007618E4"/>
    <w:rsid w:val="007D188F"/>
    <w:rsid w:val="007E7DE4"/>
    <w:rsid w:val="008A2F6C"/>
    <w:rsid w:val="008B0C1E"/>
    <w:rsid w:val="008E2D6F"/>
    <w:rsid w:val="00944962"/>
    <w:rsid w:val="009F34E0"/>
    <w:rsid w:val="00A25E56"/>
    <w:rsid w:val="00AF4382"/>
    <w:rsid w:val="00AF7253"/>
    <w:rsid w:val="00B62C6B"/>
    <w:rsid w:val="00BA7D24"/>
    <w:rsid w:val="00BB52D1"/>
    <w:rsid w:val="00BE53EA"/>
    <w:rsid w:val="00C52DA6"/>
    <w:rsid w:val="00D16628"/>
    <w:rsid w:val="00D73251"/>
    <w:rsid w:val="00D80317"/>
    <w:rsid w:val="00D80FBB"/>
    <w:rsid w:val="00DC03B0"/>
    <w:rsid w:val="00DD4835"/>
    <w:rsid w:val="00E51F8E"/>
    <w:rsid w:val="00E93F2C"/>
    <w:rsid w:val="00F036E4"/>
    <w:rsid w:val="00F5326B"/>
    <w:rsid w:val="00FA7610"/>
    <w:rsid w:val="00FB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03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36E4"/>
  </w:style>
  <w:style w:type="paragraph" w:styleId="Stopka">
    <w:name w:val="footer"/>
    <w:basedOn w:val="Normalny"/>
    <w:link w:val="StopkaZnak"/>
    <w:uiPriority w:val="99"/>
    <w:unhideWhenUsed/>
    <w:rsid w:val="00F03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5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9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9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3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2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95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3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3174</Words>
  <Characters>19050</Characters>
  <Application>Microsoft Office Word</Application>
  <DocSecurity>0</DocSecurity>
  <Lines>158</Lines>
  <Paragraphs>44</Paragraphs>
  <ScaleCrop>false</ScaleCrop>
  <Company/>
  <LinksUpToDate>false</LinksUpToDate>
  <CharactersWithSpaces>22180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1</cp:revision>
  <dcterms:created xsi:type="dcterms:W3CDTF">2020-05-15T07:12:00Z</dcterms:created>
  <dcterms:modified xsi:type="dcterms:W3CDTF">2020-05-15T07:21:00Z</dcterms:modified>
</cp:coreProperties>
</file>