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BZP-8.271.1.18.2020.EM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Ogłoszenie nr 543743-N-2020 z dnia 2020-05-26 r.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Gmina Miasto Koszalin-Urząd Miejski: </w:t>
      </w:r>
    </w:p>
    <w:p w:rsid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Usługa wsparcia technicznego dla urządzeń firmy Fortinet dla Urzędu Miejskiego w Koszalinie</w:t>
      </w:r>
    </w:p>
    <w:p w:rsid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  <w:t xml:space="preserve">OGŁOSZENIE O ZAMÓWIENIU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–</w:t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Usługi</w:t>
      </w:r>
    </w:p>
    <w:p w:rsidR="00CA25F3" w:rsidRP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Zamieszczanie ogłoszenia: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Zamieszczanie obowiązkowe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Ogłoszenie dotyczy: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Zamówienia publicznego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Nazwa projektu lub programu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O zamówienie mogą ubiegać się wyłącznie zakłady pracy chronionej oraz wykonawcy,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Pzp, nie mniejszy niż 30%, osób zatrudnionych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przez zakłady pracy chronionej lub wykonawców albo ich jednostki (w %)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kontaktów: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Informacje dodatkowe: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 1) NAZWA I ADRES: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Gmina Miasto Koszalin-Urząd Miejski, krajowy numer identyfikacyjny 33092080200000, ul. Rynek Starom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iejski  6-7 , 75-007  Koszalin, 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woj. zachodniopomorskie, państwo Polska, tel. 94 3488600, e-mail regina.fibingier@um.koszalin.pl, faks 94 3488625.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(URL): </w:t>
      </w:r>
      <w:r w:rsidR="002D1BFB" w:rsidRP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www.bip.koszalin.pl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profilu nabywcy: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 pod którym można uzyskać dostęp do narzędzi i urządzeń lub formatów plików, które nie są ogólnie dostępne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lastRenderedPageBreak/>
        <w:t>I. 2) RODZAJ ZAMAWIAJĄCEGO: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Administracja samorządowa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CA25F3">
        <w:rPr>
          <w:rFonts w:ascii="Segoe UI" w:eastAsia="Times New Roman" w:hAnsi="Segoe UI" w:cs="Segoe UI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zamówienie zostanie udzielone w imieniu i na rzecz pozostałych zamawiających):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I.4) KOMUNIKACJA: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Nieograniczony, pełny i bezpośredni dostęp do dokumentów z postępowania można uzyskać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 (URL)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Adres strony internetowej, na której zamieszczona będzie specyfikacja istotnych warunków zamówienia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www.bip.koszalin.pl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Dostęp do dokumentów z postępowania jest ograniczony - więcej informacji można uzyskać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pod adresem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2D1BFB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75 - 004 Koszalin, I piętro - pokój Nr 22 (dane kontaktowe: tel./fax 94 3488655, </w:t>
      </w:r>
      <w:r w:rsidR="002D1BFB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e-mail: emilia.miszewska@um.koszalin.pl)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Elektronicznie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adres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Dopuszczone jest przesłanie ofert lub wniosków o dopuszczenie do udziału w postępowaniu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inny sposób: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="00CA25F3"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  <w:r w:rsidR="00CA25F3"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Inny sposób: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Wymagane jest przesyłanie ofert w formie pisemnej - za pośrednictwem operatora pocztowego, </w:t>
      </w:r>
      <w:r w:rsidR="002D1BFB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w rozumieniu ustawy z dnia 23 listopada 2012 r. - Prawo pocztowe (t.j. Dz. U. z 2018 r., poz. 2188 z późn. zm.), osobiście lub za pośrednictwem posłańca.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 xml:space="preserve">Urząd Miejski w Koszalinie, Biuro Zamówień Publicznych, ul. Adama Mickiewicza 26, </w:t>
      </w:r>
      <w:r w:rsidR="002D1BFB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br/>
      </w:r>
      <w:r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75 - 004 Koszalin, I piętro - pokój Nr 22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Komunikacja elektroniczna wymaga korzystania z narzędzi i urządzeń lub formatów plików,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które nie są ogólnie dostępne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Usługa wsparcia technicznego dla urządzeń firmy Fortinet dla Urzędu Miejskiego w Koszalinie</w:t>
      </w: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Numer referencyjny: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BZP-8.271.1.18.2020.EM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Przed wszczęciem postępowania o udzielenie zamówienia przeprowadzono dialog techniczny</w:t>
      </w:r>
    </w:p>
    <w:p w:rsidR="00CA25F3" w:rsidRPr="00CA25F3" w:rsidRDefault="00CA25F3" w:rsidP="00CA25F3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II.2) Rodzaj zamówienia: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Usługi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Zamówienie podzielone jest na części: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Maksymalna liczba części zamówienia, na które może zostać udzielone zamówienie jednemu wykonawcy: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II.4) Krótki opis przedmiotu zamówienia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Przedmiotem zamówienia jest usługa wsparcia technicznego dla urządzeń firmy Fortinet dla Urzędu Miejskiego w Koszalinie. 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Określenie przedmiotu zamówienia zawarte jest w Rozdziale II SIWZ oraz w projekcie umowy, stanowiącym Rozdział V SIWZ.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II.5) Główny kod CPV: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72000000-5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Dodatkowe kody CPV: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II.6) Całkowita wartość zamówienia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zamawiający podaje informacje o wartości zamówienia)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Wartość bez VAT: 52845,53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Waluta: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PLN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pkt 6 i 7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lub w art. 134 ust. 6 pkt 3 ustawy Pzp: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Określenie przedmiotu, wielkości lub zakresu oraz warunków na jakich zostaną udzielone zamówienia,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 których mowa w art. 67 ust. 1 pkt 6 lub w art. 134 ust. 6 pkt 3 ustawy Pzp: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miesiącach:  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dniach: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lub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data rozpoczęcia: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 lub </w:t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zakończenia: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II.9) Informacje dodatkowe: 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Wymagany termin realizacji zamówienia: dostarczenie Zamawiającemu stosownych certyfikatów wystawionych przez producenta urządzeń – Fortinet Inc., potwierdzających możliwość korzystania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 usługi wsparcia technicznego w okresie wymaganym dla każdego z urządzeń, w terminie 14 dni 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 dnia zawarcia umowy.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lastRenderedPageBreak/>
        <w:t xml:space="preserve">SEKCJA III: INFORMACJE O CHARAKTERZE PRAWNYM, EKONOMICZNYM, FINANSOWYM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I TECHNICZNYM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3A259A" w:rsidRDefault="003A259A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III.1.1) Kompetencje lub uprawnienia do prowadzenia określonej działalności zawodowej,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 ile wynika to z odrębnych przepisów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3A259A" w:rsidRDefault="003A259A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P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III.1.2) Sytuacja finansowa lub ekonomiczna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3A259A" w:rsidRDefault="003A259A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III.1.3) Zdolność techniczna lub zawodowa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Określenie warunków: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wraz z informacją o kwalifikacjach zawodowych lub doświadczeniu tych osób: Nie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3A259A" w:rsidRDefault="003A259A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2D1BFB" w:rsidRPr="00CA25F3" w:rsidRDefault="002D1BFB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III.2.1) Podstawy wykluczenia określone w art. 24 ust. 1 ustawy Pzp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III.2.2) Zamawiający przewiduje wykluczenie wykonawcy na podstawie art. 24 ust. 5 ustawy Pzp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 Zamawiający przewiduje następujące fakultatywne podstawy wykluczenia:</w:t>
      </w:r>
    </w:p>
    <w:p w:rsid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</w:t>
      </w: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ORAZ SPEŁNIA KRYTERIA SELEKCJI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Tak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Oświadczenie o spełnianiu kryteriów selekcji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III.4) WYKAZ OŚWIADCZEŃ LUB DOKUMENTÓW , SKŁADANYCH PRZEZ WYKONAWCĘ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3 USTAWY PZP: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III.5) WYKAZ OŚWIADCZEŃ LUB DOKUMENTÓW SKŁADANYCH PRZEZ WYKONAWCĘ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1 USTAWY PZP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III.5.2) W ZAKRESIE KRYTERIÓW SELEKCJI: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III.6) WYKAZ OŚWIADCZEŃ LUB DOKUMENTÓW SKŁADANYCH PRZEZ WYKONAWCĘ </w:t>
      </w:r>
      <w:r w:rsidR="002D1BFB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W POSTĘPOWANIU NA WEZWANIE ZAMAWIAJACEGO W CELU POTWIERDZENIA OKOLICZNOŚCI, O KTÓRYCH MOWA W ART. 25 UST. 1 PKT 2 USTAWY PZP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III.7) INNE DOKUMENTY NIE WYMIENIONE W pkt III.3) - III.6)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1) Wykonawca, w terminie 3 dni od dnia zamieszczenia na stronie internetowej informacji, o której mowa w art. 86 ust. 5 ustawy PZP, przekaże Zamawiającemu oświadczenie o przynależności lub braku 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przynależności do tej samej grupy kapitałowej, o której mowa w art. 24 ust. 1 pkt 23 ustawy PZP.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Wraz ze złożeniem oświadczenia, Wykonawca może przedstawić dokumenty bądź informacje potwierdzające, że powiązania z innym Wykonawcą nie prowadzą do zakłócenia konkurencji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w postępowaniu o udzielenie zamówienia. </w:t>
      </w:r>
    </w:p>
    <w:p w:rsid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2) W przypadku, gdy Wykonawcę reprezentuje pełnomocnik, pełnomocnictwo do reprezentowania Wykonawcy określające jego zakres winno być również złożone wraz z ofertą i podpisane przez osoby uprawnione do reprezentowania Wykonawcy. Pełnomocnictwo należy złożyć w oryginale, w przypadku kserokopii pełnomocnictwo musi być poświadczone notarialnie.</w:t>
      </w:r>
    </w:p>
    <w:p w:rsidR="002D1BFB" w:rsidRPr="00CA25F3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CA25F3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2D1BFB" w:rsidRPr="00CA25F3" w:rsidRDefault="002D1BFB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IV.1) OPIS</w:t>
      </w:r>
    </w:p>
    <w:p w:rsidR="002D1BFB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IV.1.1) Tryb udzielenia zamówienia: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Przetarg nieograniczony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CA25F3" w:rsidRPr="00CA25F3" w:rsidRDefault="002D1BFB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Informacja na temat wadium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IV.1.3) Przewiduje się udzielenie zaliczek na poczet wykonania zamówienia:</w:t>
      </w:r>
    </w:p>
    <w:p w:rsidR="00CA25F3" w:rsidRPr="00CA25F3" w:rsidRDefault="00CA25F3" w:rsidP="00CA25F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Informacje dodatkowe: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Dopuszcza się złożenie oferty wariantowej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Nie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Liczba wykonawców  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Przewidyw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ana minimalna liczba wykonawców</w:t>
      </w:r>
    </w:p>
    <w:p w:rsidR="002D1BFB" w:rsidRDefault="002D1BFB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Maksymalna liczba wykonawców  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Kryteria selekcji wykonawców: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Umowa ramowa będzie zawarta: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przewiduje się ograniczenie liczby uczestników umowy ramowej: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Przewidziana maksymalna liczba uczestników umowy ramowej: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Zamówienie obejmuje ustanowienie dynamicznego systemu zakupów: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będą zamieszczone dodatkowe informacje dotyczące dynamicznego systemu zakupów: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ramach umowy ramowej/dynamicznego systemu zakupów dopuszcza się złożenie ofert w formie katalogów elektronicznych: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Przewiduje się pobranie ze złożonych katalogów elektronicznych informacji potrzebnych </w:t>
      </w:r>
      <w:r w:rsidR="002D1BFB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 sporządzenia ofert w ramach umowy ramowej/dynamicznego systemu zakupów: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IV.1.8) Aukcja elektroniczna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2D1BFB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adres strony internetowej, na której aukcja będzie prowadzona:</w:t>
      </w:r>
    </w:p>
    <w:p w:rsidR="00BE3269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Przewiduje się ograniczenia co do przedstawionych wartości, wynikające z opisu przedmiotu zamówienia: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Należy podać, które informacje zostaną udostępnione wykonawcom w trakcie aukcji elektronicznej 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oraz jaki będzie termin ich udostępnienia: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przebiegu aukcji elektronicznej: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Jaki jest przewidziany sposób postępowania w toku aukcji elektronicznej i jakie będą warunki, 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jakich wykonawcy będą mogli licytować (minimalne wysokości postąpień):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dotyczące wykorzystywanego sprzętu elektronicznego, rozwiązań i specyfikacji technicznych w zakresie połączeń: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aukcji elektronicznej: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aukcji elektronicznej i czasie ich trwania: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Czy wykonawcy, którzy nie złożyli nowych postąpień, zostaną zakwalifikowani do następnego etapu: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Warunki zamknięcia aukcji elektronicznej: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3A259A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IV.2.1) Kryteria oceny ofert:</w:t>
      </w:r>
    </w:p>
    <w:p w:rsidR="00CA25F3" w:rsidRPr="00CA25F3" w:rsidRDefault="00CA25F3" w:rsidP="002D1BF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913"/>
      </w:tblGrid>
      <w:tr w:rsidR="00CA25F3" w:rsidRPr="00CA25F3" w:rsidTr="00CA2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5F3" w:rsidRPr="00CA25F3" w:rsidRDefault="00CA25F3" w:rsidP="00CA25F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CA25F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5F3" w:rsidRPr="00CA25F3" w:rsidRDefault="00CA25F3" w:rsidP="00CA25F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CA25F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Znaczenie</w:t>
            </w:r>
          </w:p>
        </w:tc>
      </w:tr>
      <w:tr w:rsidR="00CA25F3" w:rsidRPr="00CA25F3" w:rsidTr="00CA25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5F3" w:rsidRPr="00CA25F3" w:rsidRDefault="00CA25F3" w:rsidP="00CA25F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CA25F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25F3" w:rsidRPr="00CA25F3" w:rsidRDefault="00CA25F3" w:rsidP="00CA25F3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</w:pPr>
            <w:r w:rsidRPr="00CA25F3">
              <w:rPr>
                <w:rFonts w:ascii="Segoe UI" w:eastAsia="Times New Roman" w:hAnsi="Segoe UI" w:cs="Segoe UI"/>
                <w:sz w:val="20"/>
                <w:szCs w:val="20"/>
                <w:lang w:eastAsia="pl-PL"/>
              </w:rPr>
              <w:t>100,00</w:t>
            </w:r>
          </w:p>
        </w:tc>
      </w:tr>
    </w:tbl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IV.2.3) Zastosowanie procedury, o której mowa w art. 24aa ust. 1 ustawy Pzp 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(przetarg nieograniczony) 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Tak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Minimalne wymagania, które muszą spełniać wszystkie oferty: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Przewidziane jest zastrzeżenie prawa do udzielenia zamówienia na podstawie ofert wstępnych 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bez przeprowadzenia negocjacji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Przewidziany jest podział negocjacji na etapy w celu ograniczenia liczby ofert: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negocjacji (w tym liczbę etapów):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Opis potrzeb i wymagań zamawiającego lub informacja o sposobie uzyskania tego opisu: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Informacja o wysokości nagród dla wykonawców, którzy podczas dialogu konkurencyjnego przedstawili rozwiązania stanowiące podstawę do składania ofert, jeżeli zamawiający przewiduje nagrody: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Wstępny harmonogram postępowania: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Podział dialogu na etapy w celu ograniczenia liczby rozwiązań: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podać informacje na temat etapów dialogu: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Elementy opisu przedmiotu zamówienia definiujące minimalne wymagania, którym muszą odpowiadać wszystkie oferty: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 xml:space="preserve">Podział negocjacji na etapy w celu ograniczeniu liczby ofert podlegających negocjacjom 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poprzez zastosowanie kryteriów oceny ofert wskazanych w specyfikacji istotnych warunków zamówienia: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IV.4) Licytacja elektroniczna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będzie prowadzona licytacja elektroniczna: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Adres strony internetowej, na której jest dostępny opis przedmiotu zamówienia w licytacji elektronicznej: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Czas trwania: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Wykonawcy, którzy nie złożyli nowych postąpień, zostaną zakwalifikowani do następnego etapu: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składania wniosków o dopuszczenie do udziału w licytacji elektronicznej: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Data: godzina: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Termin otwarcia licytacji elektronicznej: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Termin i warunki zamknięcia licytacji elektronicznej: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Istotne dla stron postanowienia, które zostaną wprowadzone do treści zawieranej umowy w sprawie zamówienia publicznego, albo ogólne warunki umowy, albo wzór umowy: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Wymagania dotyczące zabezpieczenia należytego wykonania umowy:</w:t>
      </w:r>
    </w:p>
    <w:p w:rsid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Informacje dodatkowe:</w:t>
      </w:r>
    </w:p>
    <w:p w:rsidR="003A259A" w:rsidRPr="00CA25F3" w:rsidRDefault="003A259A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IV.5) ZMIANA UMOWY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Przewiduje się istotne zmiany postanowień zawartej umowy w stosunku do treści oferty, </w:t>
      </w:r>
      <w:r w:rsidR="003A259A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na podstawie której dokonano wyboru wykonawcy: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Nie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Należy wskazać zakres, charakter zmian oraz warunki wprowadzenia zmian:</w:t>
      </w:r>
    </w:p>
    <w:p w:rsidR="003A259A" w:rsidRDefault="003A259A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IV.6) INFORMACJE ADMINISTRACYJNE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CA25F3">
        <w:rPr>
          <w:rFonts w:ascii="Segoe UI" w:eastAsia="Times New Roman" w:hAnsi="Segoe UI" w:cs="Segoe UI"/>
          <w:i/>
          <w:iCs/>
          <w:color w:val="000000"/>
          <w:sz w:val="20"/>
          <w:szCs w:val="20"/>
          <w:lang w:eastAsia="pl-PL"/>
        </w:rPr>
        <w:t>(jeżeli dotyczy):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</w:p>
    <w:p w:rsidR="003A259A" w:rsidRPr="00BE3269" w:rsidRDefault="003A259A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="00CA25F3"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b/>
          <w:i/>
          <w:color w:val="000000"/>
          <w:sz w:val="20"/>
          <w:szCs w:val="20"/>
          <w:u w:val="single"/>
          <w:lang w:eastAsia="pl-PL"/>
        </w:rPr>
        <w:t>Data: 2020-06-15, godzina: 10:00,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="003A259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Wskazać powody:</w:t>
      </w:r>
    </w:p>
    <w:p w:rsidR="003A259A" w:rsidRDefault="003A259A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="00CA25F3"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Język lub języki, w jakich mogą być sporządzane oferty lub wnioski o dopuszczenie do udziału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bookmarkStart w:id="0" w:name="_GoBack"/>
      <w:bookmarkEnd w:id="0"/>
      <w:r w:rsidR="00CA25F3"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postępowaniu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&gt; język polski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do: okres w dniach: 30 (od ostatecznego terminu składania ofert)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</w:p>
    <w:p w:rsidR="003A259A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IV.6.5) Informacje dodatkowe:</w:t>
      </w:r>
    </w:p>
    <w:p w:rsidR="00CA25F3" w:rsidRPr="00CA25F3" w:rsidRDefault="00CA25F3" w:rsidP="003A259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br/>
      </w:r>
    </w:p>
    <w:p w:rsidR="00CA25F3" w:rsidRPr="00CA25F3" w:rsidRDefault="00CA25F3" w:rsidP="00CA25F3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CA25F3"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542077" w:rsidRPr="00CA25F3" w:rsidRDefault="00542077">
      <w:pPr>
        <w:rPr>
          <w:rFonts w:ascii="Segoe UI" w:hAnsi="Segoe UI" w:cs="Segoe UI"/>
          <w:sz w:val="20"/>
          <w:szCs w:val="20"/>
        </w:rPr>
      </w:pPr>
    </w:p>
    <w:sectPr w:rsidR="00542077" w:rsidRPr="00CA25F3" w:rsidSect="002D1BF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3"/>
    <w:rsid w:val="002D1BFB"/>
    <w:rsid w:val="003A259A"/>
    <w:rsid w:val="00542077"/>
    <w:rsid w:val="00BE3269"/>
    <w:rsid w:val="00C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6680"/>
  <w15:chartTrackingRefBased/>
  <w15:docId w15:val="{31858026-221E-44F6-9207-C17C5C39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1B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2408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2</cp:revision>
  <dcterms:created xsi:type="dcterms:W3CDTF">2020-05-26T09:12:00Z</dcterms:created>
  <dcterms:modified xsi:type="dcterms:W3CDTF">2020-05-26T10:13:00Z</dcterms:modified>
</cp:coreProperties>
</file>