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CE" w:rsidRPr="00E7466F" w:rsidRDefault="00E7466F" w:rsidP="00E7466F">
      <w:pPr>
        <w:jc w:val="both"/>
        <w:rPr>
          <w:rFonts w:ascii="Segoe UI" w:hAnsi="Segoe UI" w:cs="Segoe UI"/>
          <w:sz w:val="20"/>
          <w:szCs w:val="20"/>
        </w:rPr>
      </w:pPr>
      <w:r w:rsidRPr="00E7466F">
        <w:rPr>
          <w:rFonts w:ascii="Segoe UI" w:hAnsi="Segoe UI" w:cs="Segoe UI"/>
          <w:sz w:val="20"/>
          <w:szCs w:val="20"/>
        </w:rPr>
        <w:t>BZP-5.271.1.22.2020.AB</w:t>
      </w:r>
    </w:p>
    <w:p w:rsidR="00E7466F" w:rsidRPr="00E7466F" w:rsidRDefault="00E7466F" w:rsidP="00E7466F">
      <w:pPr>
        <w:pBdr>
          <w:bottom w:val="single" w:sz="6" w:space="1" w:color="auto"/>
        </w:pBdr>
        <w:spacing w:line="240" w:lineRule="auto"/>
        <w:jc w:val="both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vanish/>
          <w:sz w:val="20"/>
          <w:szCs w:val="20"/>
          <w:lang w:eastAsia="pl-PL"/>
        </w:rPr>
        <w:t>Początek formularza</w:t>
      </w:r>
    </w:p>
    <w:p w:rsidR="00E7466F" w:rsidRP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nr 553867-N-2020 z dnia 2020-06-24 r. </w:t>
      </w:r>
    </w:p>
    <w:p w:rsidR="00E7466F" w:rsidRPr="00E7466F" w:rsidRDefault="00E7466F" w:rsidP="00E7466F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Miejski: </w:t>
      </w:r>
      <w:r w:rsidRPr="00E7466F">
        <w:rPr>
          <w:rFonts w:ascii="Segoe UI" w:eastAsia="Times New Roman" w:hAnsi="Segoe UI" w:cs="Segoe UI"/>
          <w:b/>
          <w:sz w:val="20"/>
          <w:szCs w:val="20"/>
          <w:lang w:eastAsia="pl-PL"/>
        </w:rPr>
        <w:t>Usługa wsparcia technicznego urządzeń bezpieczeństwa dla Gminy Miasto Koszalin – 3 zadania</w:t>
      </w:r>
    </w:p>
    <w:p w:rsidR="00E7466F" w:rsidRDefault="00E7466F" w:rsidP="00E7466F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OGŁOSZENIE O ZAMÓWIENIU - Usługi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Zamieszczanie ogłoszenia: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Zamieszczanie obowiązkowe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Zamówienia publicznego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Nazwa projektu lub programu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Postępowanie jest przeprowadzane wspólnie przez zamawiających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dodatkowe: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1) NAZWA I ADRES: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 , 75-007  Koszalin, woj. zachodniopomorskie, państwo Polska, tel. 94 3488600, e-mail regina.fibingier@um.koszalin.pl, faks 94 3488625.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 (URL): www.bip.koszalin.pl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profilu nabywcy: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 pod którym można uzyskać dostęp do narzędzi i urządzeń lub formatów plików, które nie są ogólnie dostępne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2) RODZAJ ZAMAWIAJĄCEGO: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Administracja samorządowa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I.3) WSPÓLNE UDZIELANIE ZAMÓWIENIA </w:t>
      </w:r>
      <w:r w:rsidRPr="00E7466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(jeżeli dotyczy)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I.4) KOMUNIKACJA: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www.bip.koszalin.pl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Adama Mickiewicza 26, 75 - 004 Koszalin,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 piętro - pokój nr 22 (dane kontaktowe: tel./fax 94 3488655, e-mail: anna.bober@um.koszalin.pl)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Elektronicznie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Wymagane jest przesyłanie ofert w formie pisemnej - za pośrednictwem operatora pocztowego,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w rozumieniu ustawy z dnia 23 listopada 2012 r. - Prawo pocztowe (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2018 r. poz. 2188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z późn.zm.), osobiście lub za pośrednictwem posłańca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A. Mickiewicza 26, 75 - 004 Koszalin, I piętro - pokój nr 22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PRZEDMIOT ZAMÓWIENIA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Usługa wsparcia technicznego urządzeń bezpieczeństwa dla Gminy Miasto Koszalin – 3 zadania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referencyjny: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BZP-5.271.1.22.2020.AB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II.2) Rodzaj zamówienia: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Usługi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II.3) Informacja o możliwości składania ofert częściowych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Zamówienie podzielone jest na części: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wszystkich części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II.4) Krótki opis przedmiotu zamówienia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1. Przedmiotem zamówienia jest usługa wsparcia technicznego urządzeń bezpieczeństwa w podziale na 3 zadania: Zadanie nr 1 – Usługa rocznego wsparcia technicznego urządzeń sieciowych firmy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Juniper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Networks, Zadanie nr 2 – Usługa rocznego wsparcia technicznego serwerów firmy Fujitsu, Zadanie nr 3 – Usługa rocznego wsparcia technicznego macierzy firmy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NetApp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. 2. Określenie przedmiotu zamówienia zawarte jest w Rozdziale II SIWZ oraz w projekcie umowy zawartym w Rozdziale V SIWZ.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II.5) Główny kod CPV: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72000000-5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 kody CPV: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II.6) Całkowita wartość zamówienia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zamawiający podaje informacje o wartości zamówienia)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Wartość bez VAT: 250500,00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Waluta: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PLN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Określenie przedmiotu, wielkości lub zakresu oraz warunków na jakich zostaną udzielone zamówienia,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 których mowa w art. 67 ust. 1 pkt 6 lub w art. 134 ust. 6 pkt 3 ustawy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miesiącach:   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dniach: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lub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 rozpoczęcia: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 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380"/>
        <w:gridCol w:w="1539"/>
        <w:gridCol w:w="1570"/>
      </w:tblGrid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zakończenia</w:t>
            </w:r>
          </w:p>
        </w:tc>
      </w:tr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II.9) Informacje dodatkowe: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Wymagany termin realizacji zamówienia: dostarczenie Zamawiającemu dokumentów uprawniających do korzystania z usługi rocznego wsparcia technicznego w terminie 14 dni od dnia zawarcia umowy.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III: INFORMACJE O CHARAKTERZE PRAWNYM, EKONOMICZNYM, FINANSOWYM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I TECHNICZNYM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Określenie warunków: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III.1.2) Sytuacja finansowa lub ekonomiczna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Określenie warunków: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III.1.3) Zdolność techniczna lub zawodowa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Określenie warunków: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z informacją o kwalifikacjach zawodowych lub doświadczeniu tych osób: 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III.2) PODSTAWY WYKLUCZENIA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przewiduje następujące fakultatywne podstawy wykluczenia: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ORAZ SPEŁNIA KRYTERIA SELEKCJI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spełnianiu kryteriów selekcji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III.4) WYKAZ OŚWIADCZEŃ LUB DOKUMENTÓW ,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3 USTAWY PZP: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III.5)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1 USTAWY PZP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III.5.1) W ZAKRESIE SPEŁNIANIA WARUNKÓW UDZIAŁU W POSTĘPOWANIU: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III.5.2) W ZAKRESIE KRYTERIÓW SELEKCJI: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III.6)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2 USTAWY PZP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1. W terminie 3 dni od dnia zamieszczenia na stronie internetowej informacji, o której mowa w art. 86 ust. 5 ustawy PZP, przekaże Zamawiającemu oświadczenie o przynależności albo braku przynależności do tej samej grupy kapitałowej, o której mowa w art. 24 ust. 1 pkt 23 ustawy PZP. Wraz ze złożeniem oświadczenia, Wykonawca może przedstawić dokumenty bądź informacje potwierdzające, że powiązania z innym Wykonawcą nie prowadzą do zakłócenia konkurencji w postępowaniu o udzielenie zamówienia. 2.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IV: PROCEDURA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IV.1) OPIS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IV.1.1) Tryb udzielenia zamówienia: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Przetarg nieograniczony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IV.1.2) Zamawiający żąda wniesienia wadium: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na temat wadium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udzielania zaliczek: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oferty wariantowej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Liczba wykonawców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Przewidywana minimalna liczba wykonawców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Ma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k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symalna liczba wykonawców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Kryteria selekcji wykonawców: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Umowa ramowa będzie zawarta: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Czy przewiduje się ograniczenie liczby uczestników umowy ramowej: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Przewidziana maksymalna liczba uczestników umowy ramowej: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Zamówienie obejmuje ustanowienie dynamicznego systemu zakupów: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 ramach umowy ramowej/dynamicznego systemu zakupów dopuszcza się złożenie ofert w formie katalogów elektronicznych: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Przewiduje się pobranie ze złożonych katalogów elektronicznych informacji potrzebnych do sporządzenia ofert w ramach umowy ramowej/dynamicznego systemu zakupów: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IV.1.8) Aukcja elektroniczna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adres strony internetowej, na której aukcja będzie prowadzona: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dotyczące przebiegu aukcji elektronicznej: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dotyczące wykorzystywanego sprzętu elektronicznego, rozwiązań i specyfikacji technicznych w zakresie połączeń: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aukcji elektronicznej: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aukcji elektronicznej i czasie ich trwania: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Czy wykonawcy, którzy nie złożyli nowych postąpień, zostaną zakwalifikowani do następnego etapu: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Warunki zamknięcia aukcji elektronicznej: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IV.2) KRYTERIA OCENY OFERT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IV.2.1) Kryteria oceny ofert: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IV.2.2) Kryteria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913"/>
      </w:tblGrid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(przetarg nieograniczony)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IV.3.1) Informacje na temat negocjacji z ogłoszeniem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Minimalne wymagania, które muszą spełniać wszystkie oferty: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Przewidziane jest zastrzeżenie prawa do udzielenia zamówienia na podstawie ofert wstępnych bez przeprowadzenia negocjacji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Przewidziany jest podział negocjacji na etapy w celu ograniczenia liczby ofert: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Należy podać informacje na temat etapów negocjacji (w tym liczbę etapów):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IV.3.2) Informacje na temat dialogu konkurencyjnego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Wstępny harmonogram postępowania: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dialogu na etapy w celu ograniczenia liczby rozwiązań: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Należy podać informacje na temat etapów dialogu: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IV.3.3) Informacje na temat partnerstwa innowacyjnego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Elementy opisu przedmiotu zamówienia definiujące minimalne wymagania, którym muszą odpowiadać wszystkie oferty: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IV.4) Licytacja elektroniczna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będzie prowadzona licytacja elektroniczna: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Wykonawcy, którzy nie złożyli nowych postąpień, zostaną zakwalifikowani do następnego etapu: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wniosków o dopuszczenie do udziału w licytacji elektronicznej: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Data: godzina: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otwarcia licytacji elektronicznej: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i warunki zamknięcia licytacji elektronicznej: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zabezpieczenia należytego wykonania umowy: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IV.5) ZMIANA UMOWY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wskazać zakres, charakter zmian oraz warunki wprowadzenia zmian: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IV.6) INFORMACJE ADMINISTRACYJNE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dotyczy):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Środki służące ochronie informacji o charakterze poufnym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Data: 2020-07-02, godzina: 09:00,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Wskazać powody: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Język lub języki, w jakich mogą być sporządzane oferty lub wnioski o dopuszczenie do udziału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 postępowaniu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&gt; język polski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IV.6.3) Termin związania ofertą: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do: okres w dniach: 30 (od ostatecznego terminu składania ofert)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IV.6.5) Informacje dodatkowe: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68"/>
        <w:gridCol w:w="743"/>
        <w:gridCol w:w="7276"/>
      </w:tblGrid>
      <w:tr w:rsidR="00E7466F" w:rsidRPr="00E7466F" w:rsidTr="00E74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Usługa rocznego wsparcia technicznego urządzeń sieciowych firmy </w:t>
            </w:r>
            <w:proofErr w:type="spellStart"/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Juniper</w:t>
            </w:r>
            <w:proofErr w:type="spellEnd"/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Networks</w:t>
            </w:r>
          </w:p>
        </w:tc>
      </w:tr>
    </w:tbl>
    <w:p w:rsidR="00DF60FA" w:rsidRDefault="00DF60FA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1) Krótki opis przedmiotu zamówienia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budowlane: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1. Przedmiotem zamówienia jest usługa rocznego wsparcia technicznego urządzeń sieciowych firmy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Juniper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Networks. 2. Usługa wsparcia technicznego urządzeń i oprogramowania będzie świadczona na warunkach określonych przez producenta i obejmuje: 1) dostęp do pomocy technicznej przez: telefon, portal WWW, czat online, 2) pobieranie aktualizacji dla urządzeń, 3) wymianę urządzenia w przypadku awarii. 3. Określenie przedmiotu zamówienia zawarte jest w Rozdziale II SIWZ oraz w projekcie umowy zawartym w Rozdziale V SIWZ.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2) Wspólny Słownik Zamówień(CPV):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72000000-5,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Wartość bez VAT: 215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000,00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Waluta: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PLN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4) Czas trwania lub termin wykonania: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okres w miesiącach: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okres w dniach: 14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 rozpoczęcia: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 zakończenia: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13"/>
      </w:tblGrid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6) INFORMACJE DODATKOWE: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Wymagany termin realizacji zamówienia: dostarczenie Zamawiającemu dokumentów uprawniających do korzystania z usługi rocznego wsparcia technicznego urządzeń sieciowych firmy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Juniper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Networks, w terminie 14 dni od dnia zawarcia umowy.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68"/>
        <w:gridCol w:w="743"/>
        <w:gridCol w:w="5635"/>
      </w:tblGrid>
      <w:tr w:rsidR="00E7466F" w:rsidRPr="00E7466F" w:rsidTr="00E74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Usługa rocznego wsparcia technicznego serwerów firmy Fujitsu</w:t>
            </w:r>
          </w:p>
        </w:tc>
      </w:tr>
    </w:tbl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1) Krótki opis przedmiotu zamówienia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1. Przedmiotem zamówienia jest usługa rocznego wsparcia technicznego serwerów firmy Fujitsu.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2. Usługa wsparcia technicznego urządzeń i oprogramowania będzie świadczona na warunkach określonych przez producenta i obejmuje: 1) dostęp do pomocy technicznej przez: telefon, portal WWW, czat online, 2) pobieranie aktualizacji dla urządzeń, 3) wymianę urządzenia w przypadku awarii.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3. Określenie przedmiotu zamówienia zawarte jest w Rozdziale II SIWZ oraz w projekcie umowy zawartym w Rozdziale V SIWZ.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2) Wspólny Słownik Zamówień(CPV):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72000000-5,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Wartość bez VAT: 9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500,00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Waluta: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PLN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4) Czas trwania lub termin wykonania: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okres w miesiącach: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okres w dniach: 14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 rozpoczęcia: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 zakończenia: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5) Kryteria oceny ofert: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13"/>
      </w:tblGrid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6) INFORMACJE </w:t>
      </w:r>
      <w:proofErr w:type="spellStart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Wymagany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 termin realizacji zamówienia: dostarczenie Zamawiającemu dokumentów uprawniających do korzystania z usługi rocznego wsparcia technicznego serwerów firmy Fujitsu, w terminie 14 dni od dnia zawarcia umowy.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68"/>
        <w:gridCol w:w="743"/>
        <w:gridCol w:w="5684"/>
      </w:tblGrid>
      <w:tr w:rsidR="00E7466F" w:rsidRPr="00E7466F" w:rsidTr="00E74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Usługa rocznego wsparcia technicznego macierzy firmy </w:t>
            </w:r>
            <w:proofErr w:type="spellStart"/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NetApp</w:t>
            </w:r>
            <w:proofErr w:type="spellEnd"/>
          </w:p>
        </w:tc>
      </w:tr>
    </w:tbl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1) Krótki opis przedmiotu zamówienia </w:t>
      </w:r>
      <w:r w:rsidRPr="00E746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1. Przedmiotem zamówienia jest usługa rocznego wsparcia technicznego macierzy firmy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NetApp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2. Usługa wsparcia technicznego urządzeń i oprogramowania będzie świadczona na warunkach określonych przez producenta i obejmuje: 1) dostęp do pomocy technicznej przez: telefon, portal WWW, czat online, 2) pobieranie aktualizacji dla urządzeń, 3) wymianę urządzenia w przypadku awarii.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3. Określenie przedmiotu zamówienia zawarte jest w Rozdziale II SIWZ oraz w projekcie umowy zawartym w Rozdziale V SIWZ.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2) Wspólny Słownik Zamówień(CPV):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72000000-5,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0" w:name="_GoBack"/>
      <w:bookmarkEnd w:id="0"/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3) Wartość części zamówienia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(jeżeli zamawiający podaje informacje o wartości zamówienia):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Wartość bez VAT: 26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000,00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Waluta: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>PLN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4) Czas trwania lub termin wykonania: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okres w miesiącach: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okres w dniach: 14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 rozpoczęcia: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data zakończenia: </w:t>
      </w:r>
    </w:p>
    <w:p w:rsid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5) Kryteria oceny ofert: </w:t>
      </w:r>
    </w:p>
    <w:p w:rsidR="00E7466F" w:rsidRPr="00E7466F" w:rsidRDefault="00E7466F" w:rsidP="00E7466F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13"/>
      </w:tblGrid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E7466F" w:rsidRPr="00E7466F" w:rsidTr="00E7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66F" w:rsidRPr="00E7466F" w:rsidRDefault="00E7466F" w:rsidP="00E7466F">
            <w:pPr>
              <w:spacing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746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746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6) INFORMACJE DODATKOWE: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Wymagany termin realizacji zamówienia: dostarczenie Zamawiającemu dokumentów uprawniających do korzystania z usługi rocznego wsparcia technicznego macierzy firmy </w:t>
      </w:r>
      <w:proofErr w:type="spellStart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NetApp</w:t>
      </w:r>
      <w:proofErr w:type="spellEnd"/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t>, w terminie 14 dni od dnia zawarcia umowy.</w:t>
      </w:r>
    </w:p>
    <w:p w:rsidR="00E7466F" w:rsidRP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E7466F" w:rsidRP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7466F" w:rsidRPr="00E7466F" w:rsidRDefault="00E7466F" w:rsidP="00E7466F">
      <w:pPr>
        <w:spacing w:after="24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7466F" w:rsidRPr="00E7466F" w:rsidTr="00E74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66F" w:rsidRPr="00E7466F" w:rsidRDefault="00E7466F" w:rsidP="00E7466F">
            <w:pPr>
              <w:spacing w:after="24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E7466F" w:rsidRPr="00E7466F" w:rsidRDefault="00E7466F" w:rsidP="00E7466F">
      <w:pPr>
        <w:pBdr>
          <w:top w:val="single" w:sz="6" w:space="1" w:color="auto"/>
        </w:pBdr>
        <w:spacing w:line="240" w:lineRule="auto"/>
        <w:jc w:val="both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vanish/>
          <w:sz w:val="20"/>
          <w:szCs w:val="20"/>
          <w:lang w:eastAsia="pl-PL"/>
        </w:rPr>
        <w:t>Dół formularza</w:t>
      </w:r>
    </w:p>
    <w:p w:rsidR="00E7466F" w:rsidRPr="00E7466F" w:rsidRDefault="00E7466F" w:rsidP="00E7466F">
      <w:pPr>
        <w:pBdr>
          <w:bottom w:val="single" w:sz="6" w:space="1" w:color="auto"/>
        </w:pBdr>
        <w:spacing w:line="240" w:lineRule="auto"/>
        <w:jc w:val="both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vanish/>
          <w:sz w:val="20"/>
          <w:szCs w:val="20"/>
          <w:lang w:eastAsia="pl-PL"/>
        </w:rPr>
        <w:t>Początek formularza</w:t>
      </w:r>
    </w:p>
    <w:p w:rsidR="00E7466F" w:rsidRPr="00E7466F" w:rsidRDefault="00E7466F" w:rsidP="00E7466F">
      <w:pPr>
        <w:pBdr>
          <w:top w:val="single" w:sz="6" w:space="1" w:color="auto"/>
        </w:pBdr>
        <w:spacing w:line="240" w:lineRule="auto"/>
        <w:jc w:val="both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E7466F">
        <w:rPr>
          <w:rFonts w:ascii="Segoe UI" w:eastAsia="Times New Roman" w:hAnsi="Segoe UI" w:cs="Segoe UI"/>
          <w:vanish/>
          <w:sz w:val="20"/>
          <w:szCs w:val="20"/>
          <w:lang w:eastAsia="pl-PL"/>
        </w:rPr>
        <w:t>Dół formularza</w:t>
      </w:r>
    </w:p>
    <w:p w:rsidR="00E7466F" w:rsidRPr="00E7466F" w:rsidRDefault="00E7466F" w:rsidP="00E7466F">
      <w:pPr>
        <w:jc w:val="both"/>
        <w:rPr>
          <w:rFonts w:ascii="Segoe UI" w:hAnsi="Segoe UI" w:cs="Segoe UI"/>
          <w:sz w:val="20"/>
          <w:szCs w:val="20"/>
        </w:rPr>
      </w:pPr>
    </w:p>
    <w:sectPr w:rsidR="00E7466F" w:rsidRPr="00E7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15"/>
    <w:rsid w:val="00437CCE"/>
    <w:rsid w:val="00A11415"/>
    <w:rsid w:val="00DF60F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7BCE"/>
  <w15:chartTrackingRefBased/>
  <w15:docId w15:val="{E6255051-2FC3-4613-BC1B-39E3C33A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7466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7466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7466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7466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4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60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3101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2</cp:revision>
  <cp:lastPrinted>2020-06-24T07:24:00Z</cp:lastPrinted>
  <dcterms:created xsi:type="dcterms:W3CDTF">2020-06-24T07:12:00Z</dcterms:created>
  <dcterms:modified xsi:type="dcterms:W3CDTF">2020-06-24T07:25:00Z</dcterms:modified>
</cp:coreProperties>
</file>