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59D" w:rsidRPr="00E4359D" w:rsidRDefault="00E4359D" w:rsidP="00E4359D">
      <w:pPr>
        <w:spacing w:after="0" w:line="240" w:lineRule="auto"/>
        <w:rPr>
          <w:rFonts w:ascii="Segoe UI" w:hAnsi="Segoe UI" w:cs="Segoe UI"/>
          <w:noProof/>
          <w:sz w:val="18"/>
          <w:szCs w:val="18"/>
          <w:lang w:eastAsia="pl-PL"/>
        </w:rPr>
      </w:pPr>
      <w:r w:rsidRPr="00E4359D">
        <w:rPr>
          <w:rFonts w:ascii="Segoe UI" w:hAnsi="Segoe UI" w:cs="Segoe UI"/>
          <w:noProof/>
          <w:sz w:val="18"/>
          <w:szCs w:val="18"/>
          <w:lang w:eastAsia="pl-PL"/>
        </w:rPr>
        <w:t>BZP-2.271.1.23.2020.SA</w:t>
      </w:r>
    </w:p>
    <w:p w:rsidR="00E4359D" w:rsidRDefault="00E4359D" w:rsidP="00E4359D">
      <w:pPr>
        <w:spacing w:after="0" w:line="240" w:lineRule="auto"/>
        <w:rPr>
          <w:noProof/>
          <w:lang w:eastAsia="pl-PL"/>
        </w:rPr>
      </w:pPr>
    </w:p>
    <w:p w:rsidR="00E4359D" w:rsidRDefault="00E4359D" w:rsidP="00E4359D">
      <w:pPr>
        <w:spacing w:after="0" w:line="240" w:lineRule="auto"/>
        <w:rPr>
          <w:noProof/>
          <w:lang w:eastAsia="pl-PL"/>
        </w:rPr>
      </w:pPr>
    </w:p>
    <w:p w:rsid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433F6B">
        <w:rPr>
          <w:noProof/>
          <w:lang w:eastAsia="pl-PL"/>
        </w:rPr>
        <w:drawing>
          <wp:inline distT="0" distB="0" distL="0" distR="0">
            <wp:extent cx="5760720" cy="67605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59D" w:rsidRPr="00E4359D" w:rsidRDefault="00E4359D" w:rsidP="00E4359D">
      <w:pPr>
        <w:spacing w:after="0" w:line="240" w:lineRule="auto"/>
        <w:jc w:val="center"/>
        <w:rPr>
          <w:rFonts w:ascii="Segoe UI" w:eastAsia="Times New Roman" w:hAnsi="Segoe UI" w:cs="Segoe UI"/>
          <w:i/>
          <w:color w:val="000000"/>
          <w:sz w:val="14"/>
          <w:szCs w:val="14"/>
          <w:lang w:eastAsia="pl-PL"/>
        </w:rPr>
      </w:pPr>
      <w:r w:rsidRPr="00E4359D">
        <w:rPr>
          <w:rFonts w:ascii="Segoe UI" w:eastAsia="Calibri" w:hAnsi="Segoe UI" w:cs="Segoe UI"/>
          <w:i/>
          <w:sz w:val="14"/>
          <w:szCs w:val="14"/>
        </w:rPr>
        <w:t xml:space="preserve">Umowa o dofinansowanie projektu </w:t>
      </w:r>
      <w:r w:rsidRPr="00E4359D">
        <w:rPr>
          <w:rFonts w:ascii="Segoe UI" w:eastAsia="Times New Roman" w:hAnsi="Segoe UI" w:cs="Segoe UI"/>
          <w:i/>
          <w:color w:val="000000"/>
          <w:sz w:val="14"/>
          <w:szCs w:val="14"/>
          <w:lang w:eastAsia="pl-PL"/>
        </w:rPr>
        <w:t xml:space="preserve">projekt pn. "Modernizacja energetyczna budynków użyteczności publicznej: </w:t>
      </w:r>
    </w:p>
    <w:p w:rsidR="00E4359D" w:rsidRPr="00E4359D" w:rsidRDefault="00E4359D" w:rsidP="00E4359D">
      <w:pPr>
        <w:spacing w:after="0" w:line="240" w:lineRule="auto"/>
        <w:jc w:val="center"/>
        <w:rPr>
          <w:rFonts w:ascii="Segoe UI" w:eastAsia="Times New Roman" w:hAnsi="Segoe UI" w:cs="Segoe UI"/>
          <w:i/>
          <w:color w:val="000000"/>
          <w:sz w:val="14"/>
          <w:szCs w:val="14"/>
          <w:lang w:eastAsia="pl-PL"/>
        </w:rPr>
      </w:pPr>
      <w:r w:rsidRPr="00E4359D">
        <w:rPr>
          <w:rFonts w:ascii="Segoe UI" w:eastAsia="Times New Roman" w:hAnsi="Segoe UI" w:cs="Segoe UI"/>
          <w:i/>
          <w:color w:val="000000"/>
          <w:sz w:val="14"/>
          <w:szCs w:val="14"/>
          <w:lang w:eastAsia="pl-PL"/>
        </w:rPr>
        <w:t>Żłobek "Skrzat", Przedszkole nr 13, 14, 15, ZS nr 7 w Koszalinie" nr umowy o dofinansowanie RPZP.02.05.00-32-A063/16-00 z dnia 06.11.2018r.</w:t>
      </w:r>
    </w:p>
    <w:p w:rsidR="00E4359D" w:rsidRPr="00E4359D" w:rsidRDefault="00E4359D" w:rsidP="00E4359D">
      <w:pPr>
        <w:pBdr>
          <w:bottom w:val="single" w:sz="12" w:space="1" w:color="auto"/>
        </w:pBdr>
        <w:spacing w:after="0" w:line="240" w:lineRule="auto"/>
        <w:jc w:val="center"/>
        <w:rPr>
          <w:rFonts w:ascii="Segoe UI" w:eastAsia="Calibri" w:hAnsi="Segoe UI" w:cs="Segoe UI"/>
          <w:i/>
          <w:sz w:val="14"/>
          <w:szCs w:val="14"/>
        </w:rPr>
      </w:pPr>
      <w:r w:rsidRPr="00E4359D">
        <w:rPr>
          <w:rFonts w:ascii="Segoe UI" w:eastAsia="Calibri" w:hAnsi="Segoe UI" w:cs="Segoe UI"/>
          <w:i/>
          <w:sz w:val="14"/>
          <w:szCs w:val="14"/>
        </w:rPr>
        <w:t>Projekt współfinansowany przez Unię Europejską z Europejskiego Funduszu Rozwoju Regionalnego w ramach Regionalnego Programu Operacyjnego Województwa Zachodniopomorskiego 2014-2020</w:t>
      </w:r>
    </w:p>
    <w:p w:rsid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4359D"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  <w:t>Ogłoszenie nr 562758-N-2020 z dnia 2020-07-17 r.</w:t>
      </w:r>
      <w:r w:rsidRPr="00E4359D"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  <w:br/>
      </w:r>
    </w:p>
    <w:p w:rsidR="00E4359D" w:rsidRPr="00E4359D" w:rsidRDefault="00E4359D" w:rsidP="00E4359D">
      <w:pPr>
        <w:spacing w:after="0" w:line="450" w:lineRule="atLeast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Gmina Miasto Koszalin-Urząd Miejski: Modernizacja energetyczna budynku Przedszkola nr 14 przy ul. Melchiora Wańkowicza 15 w Koszalinie w ramach zadania inwestycyjnego „Modernizacja energetyczna obiektów użyteczności publicznej: Żłobek „Skrzat”,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Przedszkole nr 13, 14, 15, ZS nr 7 w Koszalinie”</w:t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  <w:t>OGŁOSZENIE O ZAMÓWIENIU - Roboty budowlane</w:t>
      </w:r>
    </w:p>
    <w:p w:rsidR="00E4359D" w:rsidRDefault="00E4359D" w:rsidP="00E4359D">
      <w:pPr>
        <w:spacing w:after="0" w:line="450" w:lineRule="atLeast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</w:p>
    <w:p w:rsidR="00E4359D" w:rsidRDefault="00E4359D" w:rsidP="00E4359D">
      <w:pPr>
        <w:spacing w:after="0" w:line="450" w:lineRule="atLeast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Zamieszczanie ogłoszenia: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Zamieszczanie obowiązkowe</w:t>
      </w: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Ogłoszenie dotyczy: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Zamówienia publicznego</w:t>
      </w: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</w:t>
      </w: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Tak</w:t>
      </w: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Nazwa projektu lub programu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"Modernizacja energetyczna budynków użyteczności publicznej: Żłobek "Skrzat", Przedszkole nr 13, 14, 15, ZS nr 7 w Koszalinie" .Projekt współfinansowany przez Unię Europejską z Europejskiego Funduszu Rozwoju Regionalnego w ramach Regionalnego Programu Operacyjnego Województwa Zachodniopomorskiego 2014-2020</w:t>
      </w: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Pzp</w:t>
      </w:r>
      <w:proofErr w:type="spellEnd"/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, nie mniejszy niż 30%, osób zatrudnionych przez zakłady pracy chronionej lub wykonawców albo ich jednostki (w %)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Postępowanie przeprowadza centralny zamawiający</w:t>
      </w: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</w:t>
      </w: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lastRenderedPageBreak/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Postępowanie jest przeprowadzane wspólnie z zamawiającymi z innych państw członkowskich Unii Europejskiej</w:t>
      </w: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Informacje dodatkowe:</w:t>
      </w: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I. 1) NAZWA I ADRES: 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Gmina Miasto Koszalin-Urząd Miejski, krajowy numer identyfikacyjny 33092080200000, ul. Rynek Staromiejski  6-7 , 75-007  Koszalin, woj. zachodniopomorskie, państwo Polska, tel. 94 3488600, e-mail regina.fibingier@um.koszalin.pl, faks 94 3488625.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Adres strony internetowej (URL): www.bip.koszalin.pl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Adres profilu nabywcy: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I. 2) RODZAJ ZAMAWIAJĄCEGO: 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Administracja samorządowa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E4359D"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:</w:t>
      </w: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I.4) KOMUNIKACJA: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Nieograniczony, pełny i bezpośredni dostęp do dokumentów z postępowania można uzyskać pod adresem (URL)</w:t>
      </w: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Adres strony internetowej, na której zamieszczona będzie specyfikacja istotnych warunków zamówienia</w:t>
      </w: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Tak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www.bip.koszalin.pl</w:t>
      </w: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Dostęp do dokumentów z postępowania jest ograniczony - więcej informacji można uzyskać pod adresem</w:t>
      </w: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Tak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Urząd Miejski w Koszalinie, Biuro Zamówień Publicznych, ul. Adama Mickiewicza 26, 75 - 004 Koszalin, I piętro - pokój Nr 24 (dane kontaktowe: tel./fax 94 3488656, e-mail: aleksandra.starzynska@um.koszalin.pl)</w:t>
      </w: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Elektronicznie</w:t>
      </w:r>
    </w:p>
    <w:p w:rsidR="00E4359D" w:rsidRDefault="00E4359D" w:rsidP="00E4359D">
      <w:pPr>
        <w:spacing w:after="0" w:line="240" w:lineRule="auto"/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adres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Nie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Inny sposób: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Tak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lastRenderedPageBreak/>
        <w:t>Inny sposób: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Wymagane jest przesyłanie ofert w formie pisemnej - za pośrednictwem operatora pocztowego, w rozumieniu ustawy z dnia 23 listopada 2012 r. - Prawo pocztowe (</w:t>
      </w:r>
      <w:proofErr w:type="spellStart"/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t.j</w:t>
      </w:r>
      <w:proofErr w:type="spellEnd"/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. Dz. U. z 2018 r. poz. 2188 z późn.zm.), osobiście lub za pośrednictwem posłańca.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>Adres:</w:t>
      </w:r>
      <w:r w:rsidRPr="00E4359D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br/>
      </w:r>
      <w:r w:rsidRPr="00E4359D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 xml:space="preserve">Urząd Miejski w Koszalinie, </w:t>
      </w:r>
    </w:p>
    <w:p w:rsidR="00E4359D" w:rsidRDefault="00E4359D" w:rsidP="00E4359D">
      <w:pPr>
        <w:spacing w:after="0" w:line="240" w:lineRule="auto"/>
        <w:ind w:left="142" w:hanging="142"/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 xml:space="preserve">   </w:t>
      </w:r>
      <w:r w:rsidRPr="00E4359D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 xml:space="preserve">Biuro Zamówień Publicznych, </w:t>
      </w:r>
    </w:p>
    <w:p w:rsidR="00E4359D" w:rsidRDefault="00E4359D" w:rsidP="00E4359D">
      <w:pPr>
        <w:spacing w:after="0" w:line="240" w:lineRule="auto"/>
        <w:ind w:left="142" w:hanging="142"/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 xml:space="preserve">   </w:t>
      </w:r>
      <w:r w:rsidRPr="00E4359D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 xml:space="preserve">ul. Adama Mickiewicza 26, </w:t>
      </w:r>
    </w:p>
    <w:p w:rsidR="00E4359D" w:rsidRPr="00E4359D" w:rsidRDefault="00E4359D" w:rsidP="00E4359D">
      <w:pPr>
        <w:spacing w:after="0" w:line="240" w:lineRule="auto"/>
        <w:ind w:left="142" w:hanging="142"/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 xml:space="preserve">   </w:t>
      </w:r>
      <w:r w:rsidRPr="00E4359D"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  <w:t>75 - 004 Koszalin, I piętro - pokój Nr 24</w:t>
      </w: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Nieograniczony, pełny, bezpośredni i bezpłatny dostęp do tych narzędzi można uzyskać pod adresem: (URL)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Modernizacja energetyczna budynku Przedszkola nr 14 przy ul. Melchiora Wańkowicza 15 w Koszalinie w ramach zadania inwestycyjnego „Modernizacja energetyczna obiektów użyteczności publicznej: Żłobek „Skrzat”, Przedszkole nr 13, 14, 15, ZS nr 7 w Koszalinie”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Numer referencyjny: 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BZP-2.271.1.23.2020.SA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Przed wszczęciem postępowania o udzielenie zamówienia przeprowadzono dialog techniczny</w:t>
      </w:r>
    </w:p>
    <w:p w:rsidR="00E4359D" w:rsidRPr="00E4359D" w:rsidRDefault="00E4359D" w:rsidP="00E4359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II.2) Rodzaj zamówienia: 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Roboty budowlane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II.3) Informacja o możliwości składania ofert częściowych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Zamówienie podzielone jest na części:</w:t>
      </w: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Zamawiający zastrzega sobie prawo do udzielenia łącznie następujących części lub grup części: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II.4) Krótki opis przedmiotu zamówienia </w:t>
      </w:r>
      <w:r w:rsidRPr="00E4359D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Przedmiotem zamówienia jest modernizacja energetyczna budynku Przedszkola nr 14 przy ul. Melchiora Wańkowicza 15 w Koszalinie w ramach zadania inwestycyjnego „Modernizacja energetyczna obiektów użyteczności publicznej”. Szczegółowy zakres przedmiotu zamówienia zawarty jest Rozdziale II SIWZ Określenie przedmiotu zamówienia, w dokumentacji projektowej oraz specyfikacjach technicznych wykonania i odbioru robót, które stanowią załączniki do specyfikacji istotnych warunków zamówienia.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II.5) Główny kod CPV: 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45443000-4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"/>
      </w:tblGrid>
      <w:tr w:rsidR="00E4359D" w:rsidRPr="00E4359D" w:rsidTr="00E435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59D" w:rsidRPr="00E4359D" w:rsidRDefault="00E4359D" w:rsidP="00E4359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4359D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Kod CPV</w:t>
            </w:r>
          </w:p>
        </w:tc>
      </w:tr>
      <w:tr w:rsidR="00E4359D" w:rsidRPr="00E4359D" w:rsidTr="00E435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59D" w:rsidRPr="00E4359D" w:rsidRDefault="00E4359D" w:rsidP="00E4359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4359D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45261000-4</w:t>
            </w:r>
          </w:p>
        </w:tc>
      </w:tr>
      <w:tr w:rsidR="00E4359D" w:rsidRPr="00E4359D" w:rsidTr="00E435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59D" w:rsidRPr="00E4359D" w:rsidRDefault="00E4359D" w:rsidP="00E4359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4359D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45261410-1</w:t>
            </w:r>
          </w:p>
        </w:tc>
      </w:tr>
      <w:tr w:rsidR="00E4359D" w:rsidRPr="00E4359D" w:rsidTr="00E435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59D" w:rsidRPr="00E4359D" w:rsidRDefault="00E4359D" w:rsidP="00E4359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4359D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45332400-7</w:t>
            </w:r>
          </w:p>
        </w:tc>
      </w:tr>
      <w:tr w:rsidR="00E4359D" w:rsidRPr="00E4359D" w:rsidTr="00E435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59D" w:rsidRPr="00E4359D" w:rsidRDefault="00E4359D" w:rsidP="00E4359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4359D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45331100-7</w:t>
            </w:r>
          </w:p>
        </w:tc>
      </w:tr>
      <w:tr w:rsidR="00E4359D" w:rsidRPr="00E4359D" w:rsidTr="00E435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59D" w:rsidRPr="00E4359D" w:rsidRDefault="00E4359D" w:rsidP="00E4359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4359D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45331200-8</w:t>
            </w:r>
          </w:p>
        </w:tc>
      </w:tr>
      <w:tr w:rsidR="00E4359D" w:rsidRPr="00E4359D" w:rsidTr="00E435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59D" w:rsidRPr="00E4359D" w:rsidRDefault="00E4359D" w:rsidP="00E4359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4359D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45310000-3</w:t>
            </w:r>
          </w:p>
        </w:tc>
      </w:tr>
      <w:tr w:rsidR="00E4359D" w:rsidRPr="00E4359D" w:rsidTr="00E435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59D" w:rsidRPr="00E4359D" w:rsidRDefault="00E4359D" w:rsidP="00E4359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4359D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45314320-0</w:t>
            </w:r>
          </w:p>
        </w:tc>
      </w:tr>
      <w:tr w:rsidR="00E4359D" w:rsidRPr="00E4359D" w:rsidTr="00E435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59D" w:rsidRPr="00E4359D" w:rsidRDefault="00E4359D" w:rsidP="00E4359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4359D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45262000-1</w:t>
            </w:r>
          </w:p>
        </w:tc>
      </w:tr>
      <w:tr w:rsidR="00E4359D" w:rsidRPr="00E4359D" w:rsidTr="00E435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59D" w:rsidRPr="00E4359D" w:rsidRDefault="00E4359D" w:rsidP="00E4359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4359D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lastRenderedPageBreak/>
              <w:t>45261410-1</w:t>
            </w:r>
          </w:p>
        </w:tc>
      </w:tr>
      <w:tr w:rsidR="00E4359D" w:rsidRPr="00E4359D" w:rsidTr="00E435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59D" w:rsidRPr="00E4359D" w:rsidRDefault="00E4359D" w:rsidP="00E4359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4359D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45442100-8</w:t>
            </w:r>
          </w:p>
        </w:tc>
      </w:tr>
      <w:tr w:rsidR="00E4359D" w:rsidRPr="00E4359D" w:rsidTr="00E435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59D" w:rsidRPr="00E4359D" w:rsidRDefault="00E4359D" w:rsidP="00E4359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4359D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45421100-5</w:t>
            </w:r>
          </w:p>
        </w:tc>
      </w:tr>
      <w:tr w:rsidR="00E4359D" w:rsidRPr="00E4359D" w:rsidTr="00E435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59D" w:rsidRPr="00E4359D" w:rsidRDefault="00E4359D" w:rsidP="00E4359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4359D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45332200-5</w:t>
            </w:r>
          </w:p>
        </w:tc>
      </w:tr>
      <w:tr w:rsidR="00E4359D" w:rsidRPr="00E4359D" w:rsidTr="00E435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59D" w:rsidRPr="00E4359D" w:rsidRDefault="00E4359D" w:rsidP="00E4359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4359D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45332400-7</w:t>
            </w:r>
          </w:p>
        </w:tc>
      </w:tr>
      <w:tr w:rsidR="00E4359D" w:rsidRPr="00E4359D" w:rsidTr="00E435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59D" w:rsidRPr="00E4359D" w:rsidRDefault="00E4359D" w:rsidP="00E4359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4359D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45311000-0</w:t>
            </w:r>
          </w:p>
        </w:tc>
      </w:tr>
      <w:tr w:rsidR="00E4359D" w:rsidRPr="00E4359D" w:rsidTr="00E435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59D" w:rsidRPr="00E4359D" w:rsidRDefault="00E4359D" w:rsidP="00E4359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4359D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45311200-2</w:t>
            </w:r>
          </w:p>
        </w:tc>
      </w:tr>
    </w:tbl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II.6) Całkowita wartość zamówienia </w:t>
      </w:r>
      <w:r w:rsidRPr="00E4359D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(jeżeli zamawiający podaje informacje o wartości zamówienia)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Wartość bez VAT: 1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647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461,16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Waluta:</w:t>
      </w: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PLN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: 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Pzp</w:t>
      </w:r>
      <w:proofErr w:type="spellEnd"/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miesiącach:   </w:t>
      </w:r>
      <w:r w:rsidRPr="00E4359D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 lub </w:t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dniach: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lub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data rozpoczęcia: 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  <w:r w:rsidRPr="00E4359D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 lub </w:t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zakończenia: 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pl-PL"/>
        </w:rPr>
        <w:t>2021-08-20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pl-PL"/>
        </w:rPr>
        <w:br/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II.9) Informacje dodatkowe:</w:t>
      </w: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III.1) WARUNKI UDZIAŁU W POSTĘPOWANIU</w:t>
      </w: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Określenie warunków: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Informacje dodatkowe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III.1.2) Sytuacja finansowa lub ekonomiczna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Określenie warunków: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Informacje dodatkowe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III.1.3) Zdolność techniczna lub zawodowa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 xml:space="preserve">Określenie warunków: Wykonawca spełni warunek jeżeli wykaże, że: 2.1) w okresie ostatnich pięciu lat przed upływem terminu składania ofert, a jeżeli okres prowadzenia działalności jest krótszy – w tym okresie, wykonał roboty budowlane odpowiadające swoim rodzajem i wartością robotom budowlanym stanowiącym przedmiot zamówienia, tj. wykonał co najmniej jedną robotę budowlaną obejmującą swoim zakresem docieplenie budynku o wartości robót minimum 500 000,00 zł brutto. 2.2) dysponuje co najmniej 3 osobami, w tym: a) co najmniej 1 osobą pełniącą funkcję kierownika budowy – branża </w:t>
      </w:r>
      <w:proofErr w:type="spellStart"/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konstrukcyjno</w:t>
      </w:r>
      <w:proofErr w:type="spellEnd"/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– budowlana posiadającą niezbędne uprawnienia zgodnie z wymogami prawa budowlanego w zakresie objętym zamówieniem, b) co najmniej 1 osobą pełniącą funkcję kierownika robót sanitarnych – branża sanitarna posiadającą niezbędne uprawnienia zgodnie z wymogami prawa budowlanego w zakresie objętym zamówieniem, c) co najmniej 1 osobą pełniącą funkcję kierownika robót elektrycznych – branża elektryczna posiadającą niezbędne uprawnienia zgodnie z wymogami prawa budowlanego w zakresie objętym zamówieniem, UWAGA! 1. W przypadku Wykonawców zagranicznych, w stosunku do osób, od których wymagane są uprawnienia budowlane zgodnie z 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lastRenderedPageBreak/>
        <w:t>ustawą Prawo budowlane, Zamawiający dopuszcza kwalifikacje, zdobyte w innych państwach, na zasadach określonych w art. 12a ustawy Prawo budowlane (</w:t>
      </w:r>
      <w:proofErr w:type="spellStart"/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t.j</w:t>
      </w:r>
      <w:proofErr w:type="spellEnd"/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. Dz. U. z 2019 r. poz. 1186 z późn.zm.). 2. Ilekroć się mówi o osobach posiadających uprawnienia budowlane, wymagana jest przynależność tych osób do właściwej izby samorządu zawodowego. 3. W przypadku, gdy złożone przez Wykonawców dokumenty lub oświadczenia na potwierdzenie spełniania warunków udziału w postępowaniu będą zawierały kwoty wyrażone w walutach innych niż PLN, do oceny spełniania każdego warunku zawierającego daną kwotę lub wartość, wielkości te Wykonawca przeliczy po średnim kursie waluty obcej ogłoszonym przez NBP w dniu publikacji ogłoszenia w Biuletynie Zamówień Publicznych.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Informacje dodatkowe:</w:t>
      </w: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III.2) PODSTAWY WYKLUCZENIA</w:t>
      </w: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Nie Zamawiający przewiduje następujące fakultatywne podstawy wykluczenia: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Oświadczenie o niepodleganiu wykluczeniu oraz spełnianiu warunków udziału w postępowaniu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Tak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Oświadczenie o spełnianiu kryteriów selekcji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Nie</w:t>
      </w: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III.5.1) W ZAKRESIE SPEŁNIANIA WARUNKÓW UDZIAŁU W POSTĘPOWANIU: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1) Wykaz robót budowlanych wykonanych nie wcześniej niż w okresie ostatnich 5 lat przed upływem terminu składania ofert, a jeżeli okres prowadzenia działalności jest krótszy w tym okresie, wraz z podaniem ich rodzaju, wartości, daty, miejsca wykonania i podmiotów, na rzecz których roboty te zostały wykonane - złożony na formularzu zgodnym ze wzorem zawartym w Rozdziale III SIWZ pkt. 2. 2) Dowody określające, czy roboty budowlane wymienione przez Wykonawcę w wykazie, zostały wykonane należycie, w szczególności informacji o tym czy roboty zostały wykonane zgodnie z przepisami prawa budowlanego i prawidłowo ukończone. UWAGA! Dowodami, o których mowa powyżej, są: referencje bądź inne dokumenty wystawione przez podmiot, na rzecz którego roboty budowlane były wykonywane, a jeżeli z uzasadnionej przyczyny o obiektywnym charakterze wykonawca nie jest w stanie uzyskać tych dokumentów – inne dokumenty. 3) Wykaz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zamówienia, a także zakresu wykonywanych przez nie czynności oraz informacją o podstawie do dysponowania tymi osobami - złożony na formularzu zgodnym ze wzorem zawartym w Rozdziale III SIWZ pkt. 3.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III.5.2) W ZAKRESIE KRYTERIÓW SELEKCJI: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III.7) INNE DOKUMENTY NIE WYMIENIONE W pkt III.3) - III.6)</w:t>
      </w: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1. W terminie 3 dni od dnia zamieszczenia na stronie internetowej informacji, o której mowa w art. 86 ust. 5 ustawy PZP, przekaże Zamawiającemu oświadczenie o przynależności albo braku przynależności 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lastRenderedPageBreak/>
        <w:t>do tej samej grupy kapitałowej, o której mowa w art. 24 ust. 1 pkt 23 ustawy PZP. Wraz ze złożeniem oświadczenia, Wykonawca może przedstawić dokumenty bądź informacje potwierdzające, że powiązania z innym Wykonawcą nie prowadzą do zakłócenia konkurencji w postępowaniu o udzielenie zamówienia. 2. W przypadku, gdy Wykonawcę reprezentuje pełnomocnik, Pełnomocnictwo do reprezentowania Wykonawcy określające jego zakres winno być również złożone wraz z ofertą i podpisane przez osoby uprawnione do reprezentowania wykonawcy. Pełnomocnictwo należy złożyć w oryginale, w przypadku kserokopii pełnomocnictwo musi być poświadczone notarialnie.</w:t>
      </w: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IV.1) OPIS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IV.1.1) Tryb udzielenia zamówienia: 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Przetarg nieograniczony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IV.1.2) Zamawiający żąda wniesienia wadium:</w:t>
      </w: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Tak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Informacja na temat wadium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1) Wykonawca przystępujący do przetargu jest obowiązany wnieść wadium w wysokości: 20 000,00 zł (słownie: dwadzieścia tysięcy złotych 00/100). 2) Wadium musi obejmować cały okres związania ofertą i może być wniesione w jednej lub kilku następujących formach: 2.1) w pieniądzu, 2.2) poręczeniach bankowych lub poręczeniach spółdzielczej kasy oszczędnościowo - kredytowej, z tym, że poręczenie kasy jest zawsze poręczeniem pieniężnym, 2.3) gwarancjach bankowych, 2.4) gwarancjach ubezpieczeniowych, 2.5) poręczeniach udzielonych przez podmioty, o których mowa w art. 6b ust. 5 pkt 2 ustawy z dnia 9 listopada 2000 r. o utworzeniu Polskiej Agencji Rozwoju Przedsiębiorczości (</w:t>
      </w:r>
      <w:proofErr w:type="spellStart"/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t.j</w:t>
      </w:r>
      <w:proofErr w:type="spellEnd"/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. Dz. U. z 2019 r. poz. 310 z późn.zm.) 3) Wadium wnoszone w formie pieniężnej należy wpłacić przelewem na konto: Urząd Miejski w Koszalinie Nr rachunku: 78 1140 2118 0000 2444 4400 1304 z dopiskiem: Modernizacja energetyczna budynku Przedszkola nr 14 przy ul. Melchiora Wańkowicza 15 w Koszalinie w ramach zadania inwestycyjnego „Modernizacja energetyczna obiektów użyteczności publicznej: Żłobek „Skrzat”, Przedszkole nr 13, 14, 15, ZS nr 7 w Koszalinie” – WADIUM Informacja dla Wykonawcy Zagranicznego IBAN : PL78114021180000244444001304 BIC/SWIFT: BREX PL PW 4) Za termin wniesienia wadium w formie pieniężnej zostanie przyjęty termin uznania rachunku Zamawiającego, przy czym musi to nastąpić do terminu składania ofert. 5) Jeżeli Wykonawca wnosi wadium w innej formie niż pieniężna odpowiednie dokumenty należy złożyć w kasie Urzędu Miejskiego w Koszalinie, ul. Rynek Staromiejski 6 – 7, 75 – 007 Koszalin. 6) Wadium wniesione w innej formie niż pieniężna musi obejmować odpowiedzialność za wszystkie przypadki powodujące utratę wadium przez Wykonawcę określone w art. 46 ust. 4a i ust. 5 ustawy Prawo zamówień publicznych.</w:t>
      </w: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IV.1.3) Przewiduje się udzielenie zaliczek na poczet wykonania zamówienia:</w:t>
      </w: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Należy podać informacje na temat udzielania zaliczek: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Dopuszcza się złożenie ofert w postaci katalogów elektronicznych lub dołączenia do ofert katalogów elektronicznych: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Nie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Informacje dodatkowe: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IV.1.5.) Wymaga się złożenia oferty wariantowej:</w:t>
      </w: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Dopuszcza się złożenie oferty wariantowej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Nie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Złożenie oferty wariantowej dopuszcza się tylko z jednoczesnym złożeniem oferty zasadniczej: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IV.1.6) Przewidywana liczba wykonawców, którzy zostaną zaproszeni do udziału w postępowaniu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Liczba wykonawców  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Przewidywana minimalna liczba wykonawców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lastRenderedPageBreak/>
        <w:t>Maksymalna liczba wykonawców  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Kryteria selekcji wykonawców: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Umowa ramowa będzie zawarta: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Czy przewiduje się ograniczenie liczby uczestników umowy ramowej: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Przewidziana maksymalna liczba uczestników umowy ramowej: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Informacje dodatkowe: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Zamówienie obejmuje ustanowienie dynamicznego systemu zakupów: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Adres strony internetowej, na której będą zamieszczone dodatkowe informacje dotyczące dynamicznego systemu zakupów: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Informacje dodatkowe: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W ramach umowy ramowej/dynamicznego systemu zakupów dopuszcza się złożenie ofert w formie katalogów elektronicznych: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IV.1.8) Aukcja elektroniczna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Pr="00E4359D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(przetarg nieograniczony, przetarg ograniczony, negocjacje z ogłoszeniem) 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Należy podać adres strony internetowej, na której aukcja będzie prowadzona: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Należy wskazać elementy, których wartości będą przedmiotem aukcji elektronicznej: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Należy podać, które informacje zostaną udostępnione wykonawcom w trakcie aukcji elektronicznej oraz jaki będzie termin ich udostępnienia: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Informacje dotyczące przebiegu aukcji elektronicznej: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Informacje dotyczące wykorzystywanego sprzętu elektronicznego, rozwiązań i specyfikacji technicznych w zakresie połączeń: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Wymagania dotyczące rejestracji i identyfikacji wykonawców w aukcji elektronicznej: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Informacje o liczbie etapów aukcji elektronicznej i czasie ich trwania:</w:t>
      </w: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Czas trwania: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Czy wykonawcy, którzy nie złożyli nowych postąpień, zostaną zakwalifikowani do następnego etapu: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Warunki zamknięcia aukcji elektronicznej: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IV.2) KRYTERIA OCENY OFERT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IV.2.1) Kryteria oceny ofert: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5"/>
        <w:gridCol w:w="913"/>
      </w:tblGrid>
      <w:tr w:rsidR="00E4359D" w:rsidRPr="00E4359D" w:rsidTr="00E435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59D" w:rsidRPr="00E4359D" w:rsidRDefault="00E4359D" w:rsidP="00E4359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4359D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59D" w:rsidRPr="00E4359D" w:rsidRDefault="00E4359D" w:rsidP="00E4359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4359D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Znaczenie</w:t>
            </w:r>
          </w:p>
        </w:tc>
      </w:tr>
      <w:tr w:rsidR="00E4359D" w:rsidRPr="00E4359D" w:rsidTr="00E435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59D" w:rsidRPr="00E4359D" w:rsidRDefault="00E4359D" w:rsidP="00E4359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4359D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59D" w:rsidRPr="00E4359D" w:rsidRDefault="00E4359D" w:rsidP="00E4359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4359D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60,00</w:t>
            </w:r>
          </w:p>
        </w:tc>
      </w:tr>
      <w:tr w:rsidR="00E4359D" w:rsidRPr="00E4359D" w:rsidTr="00E435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59D" w:rsidRPr="00E4359D" w:rsidRDefault="00E4359D" w:rsidP="00E4359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4359D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przedłużenie okresu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59D" w:rsidRPr="00E4359D" w:rsidRDefault="00E4359D" w:rsidP="00E4359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4359D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30,00</w:t>
            </w:r>
          </w:p>
        </w:tc>
      </w:tr>
      <w:tr w:rsidR="00E4359D" w:rsidRPr="00E4359D" w:rsidTr="00E435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59D" w:rsidRPr="00E4359D" w:rsidRDefault="00E4359D" w:rsidP="00E4359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4359D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skrócenie terminu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59D" w:rsidRPr="00E4359D" w:rsidRDefault="00E4359D" w:rsidP="00E4359D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E4359D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10,00</w:t>
            </w:r>
          </w:p>
        </w:tc>
      </w:tr>
    </w:tbl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 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(przetarg nieograniczony)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Tak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IV.3.1) Informacje na temat negocjacji z ogłoszeniem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Minimalne wymagania, które muszą spełniać wszystkie oferty: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Przewidziane jest zastrzeżenie prawa do udzielenia zamówienia na podstawie ofert wstępnych bez przeprowadzenia negocjacji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Przewidziany jest podział negocjacji na etapy w celu ograniczenia liczby ofert: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lastRenderedPageBreak/>
        <w:t>Należy podać informacje na temat etapów negocjacji (w tym liczbę etapów):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Informacje dodatkowe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Opis potrzeb i wymagań zamawiającego lub informacja o sposobie uzyskania tego opisu: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Wstępny harmonogram postępowania: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Podział dialogu na etapy w celu ograniczenia liczby rozwiązań: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Należy podać informacje na temat etapów dialogu: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Informacje dodatkowe: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Elementy opisu przedmiotu zamówienia definiujące minimalne wymagania, którym muszą odpowiadać wszystkie oferty: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Informacje dodatkowe: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IV.4) Licytacja elektroniczna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Adres strony internetowej, na której będzie prowadzona licytacja elektroniczna:</w:t>
      </w: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Adres strony internetowej, na której jest dostępny opis przedmiotu zamówienia w licytacji elektronicznej:</w:t>
      </w: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Wymagania dotyczące rejestracji i identyfikacji wykonawców w licytacji elektronicznej, w tym wymagania techniczne urządzeń informatycznych:</w:t>
      </w: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Sposób postępowania w toku licytacji elektronicznej, w tym określenie minimalnych wysokości postąpień:</w:t>
      </w: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Czas trwania: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Wykonawcy, którzy nie złożyli nowych postąpień, zostaną zakwalifikowani do następnego etapu:</w:t>
      </w: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Termin składania wniosków o dopuszczenie do udziału w licytacji elektronicznej: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Data: godzina: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Termin otwarcia licytacji elektronicznej:</w:t>
      </w: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Termin i warunki zamknięcia licytacji elektronicznej:</w:t>
      </w: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Istotne dla stron postanowienia, które zostaną wprowadzone do treści zawieranej umowy w sprawie zamówienia publicznego, albo ogólne warunki umowy, albo wzór umowy:</w:t>
      </w: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Wymagania dotyczące zabezpieczenia należytego wykonania umowy:</w:t>
      </w: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dodatkowe:</w:t>
      </w:r>
    </w:p>
    <w:p w:rsid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IV.5) ZMIANA UMOWY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Tak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Należy wskazać zakres, charakter zmian oraz warunki wprowadzenia zmian: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 xml:space="preserve">§ 11 1. ZAMAWIAJĄCY dopuszcza możliwość dokonania zmian postanowień zawartej umowy dotyczących Podwykonawców, o których mowa w art. 22a ust. 1 ustawy Prawo zamówień publicznych. Jeżeli nastąpi zmiana albo rezygnacja z Podwykonawcy, na którego zasoby wykonawca powoływał się, na zasadach określonych w art. 22a ust. 1 ustawy Prawo zamówień publicznych, w celu wykazania spełniania warunków udziału w postępowaniu, o których mowa w art. 22 ust. 1 pkt 2 ustawy Prawo zamówień publicznych, wykonawca jest obowiązany wykazać ZAMAWIAJĄCEMU, iż proponowany inny podwykonawca lub WYKONAWCA samodzielnie spełnia je w stopniu nie mniejszym niż wymagany w trakcie postępowania o udzielenie zamówienia. 2. ZAMAWIAJĄCY dopuszcza możliwość dokonania zmian postanowień zawartej umowy dotyczących osób, którymi dysponuje WYKONAWCA na zasadach innych niż określone w ust. 1. W takim przypadku WYKONAWCA zobowiązany jest wskazać osoby do realizacji zamówienia posiadające kwalifikacje nie niższe niż wymagane w trakcie postępowania o udzielenie zamówienia. 3. ZAMAWIAJĄCY może wyrazić zgodę na wykonanie w trakcie realizacji 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lastRenderedPageBreak/>
        <w:t>przedmiotu umowy robót zamiennych w stosunku do przewidzianych dokumentacją projektową w sytuacji, gdy wykonanie tych robót będzie niezbędne do prawidłowego, tj. zgodnego z zasadami wiedzy technicznej i obowiązującymi na dzień odbioru robót przepisami, wykonania przedmiotu umowy określonego w § 1. 4. ZAMAWIAJĄCY może dokonać rezygnacji lub na wniosek WYKONAWCY wyrazić zgodę na rezygnację z wykonywania części (elementów) przedmiotu umowy przewidzianych w dokumentacji projektowej w sytuacji, gdy ich wykonanie będzie zbędne do prawidłowego, tj. zgodnego z zasadami wiedzy technicznej i obowiązującymi na dzień odbioru robót przepisami, wykonania przedmiotu umowy określonego w § 1. Wartość części przedmiotu umowy objętej rezygnacją obniża wysokość wynagrodzenia. 5. ZAMAWIAJĄCY dopuszcza możliwość dokonania zmian postanowień zawartej umowy w stosunku do treści oferty w zakresie terminu wykonania zamówienia w przypadku: 1) działania siły wyższej, za które uważa się zdarzenia w charakterze nadzwyczajnym, występujące po zawarciu umowy, a których Strony nie były w stanie przewidzieć w momencie jej zawarcia i których zaistnienie lub skutki uniemożliwiają wykonanie przedmiotu umowy w terminie; 2) braku możliwości prowadzenia robót na skutek obiektywnych warunków klimatycznych, w tym wystąpienia niekorzystnych warunków atmosferycznych, uniemożliwiających lub bardzo utrudniających prowadzenie robót (np. intensywne opady śniegu, deszczu, temperatura poniżej –5ºC); 3) wstrzymania robót przez ZAMAWIAJĄCEGO lub przerw w wykonywaniu robót powstałych na skutek okoliczności, za które ponosi odpowiedzialność ZAMAWIAJĄCY lub osoba trzecia; 4) wstrzymania robót przez właściwy organ z przyczyn niezawinionych przez WYKONAWCĘ; 5) zwiększenia zakresu robót objętych zamówieniem. 6. Podstawą dokonania zmian, o których mowa w ust. 3-5, będzie protokół konieczności określający wystąpienie okoliczności uzasadniających wprowadzenie zmian. 7. W przypadku wniosku WYKONAWCY o dokonanie zmiany, o której mowa w ust. 1 i 2 WYKONAWCA obowiązany jest przedstawić dokumenty potwierdzające kwalifikacje wskazywanych osób pozwalające na stwierdzenie spełniania przez wskazane osoby wymagań SIWZ.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IV.6) INFORMACJE ADMINISTRACYJNE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Pr="00E4359D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(jeżeli dotyczy):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Środki służące ochronie informacji o charakterze poufnym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b/>
          <w:color w:val="000000"/>
          <w:u w:val="single"/>
          <w:lang w:eastAsia="pl-PL"/>
        </w:rPr>
      </w:pPr>
      <w:r w:rsidRPr="00E4359D">
        <w:rPr>
          <w:rFonts w:ascii="Segoe UI" w:eastAsia="Times New Roman" w:hAnsi="Segoe UI" w:cs="Segoe UI"/>
          <w:b/>
          <w:color w:val="000000"/>
          <w:u w:val="single"/>
          <w:lang w:eastAsia="pl-PL"/>
        </w:rPr>
        <w:t>Data: 2020-08-19, godzina: 09:00,</w:t>
      </w:r>
      <w:r w:rsidRPr="00E4359D">
        <w:rPr>
          <w:rFonts w:ascii="Segoe UI" w:eastAsia="Times New Roman" w:hAnsi="Segoe UI" w:cs="Segoe UI"/>
          <w:b/>
          <w:color w:val="000000"/>
          <w:u w:val="single"/>
          <w:lang w:eastAsia="pl-PL"/>
        </w:rPr>
        <w:br/>
      </w:r>
    </w:p>
    <w:p w:rsidR="00E4359D" w:rsidRPr="00E4359D" w:rsidRDefault="00E4359D" w:rsidP="00E4359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Skrócenie terminu składania wniosków, ze względu na pilną potrzebę udzielenia zamówienia (przetarg nieograniczony, przetarg ograniczony, negocjacje z ogłoszeniem):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Nie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Wskazać powody: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bookmarkStart w:id="0" w:name="_GoBack"/>
      <w:bookmarkEnd w:id="0"/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Język lub języki, w jakich mogą być sporządzane oferty lub wnioski o dopuszczenie do udziału w postępowaniu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&gt; język polski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IV.6.3) Termin związania ofertą: 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do: okres w dniach: 30 (od ostatecznego terminu składania ofert)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Nie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IV.6.5) Informacje dodatkowe:</w:t>
      </w:r>
      <w:r w:rsidRPr="00E4359D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</w:p>
    <w:p w:rsidR="00E4359D" w:rsidRPr="00E4359D" w:rsidRDefault="00E4359D" w:rsidP="00E4359D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E4359D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t>ZAŁĄCZNIK I - INFORMACJE DOTYCZĄCE OFERT CZĘŚCIOWYCH</w:t>
      </w:r>
    </w:p>
    <w:p w:rsidR="00465711" w:rsidRPr="00E4359D" w:rsidRDefault="00465711" w:rsidP="00E4359D">
      <w:pPr>
        <w:spacing w:line="240" w:lineRule="auto"/>
        <w:rPr>
          <w:rFonts w:ascii="Segoe UI" w:hAnsi="Segoe UI" w:cs="Segoe UI"/>
          <w:sz w:val="20"/>
          <w:szCs w:val="20"/>
        </w:rPr>
      </w:pPr>
    </w:p>
    <w:sectPr w:rsidR="00465711" w:rsidRPr="00E435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59D" w:rsidRDefault="00E4359D" w:rsidP="00E4359D">
      <w:pPr>
        <w:spacing w:after="0" w:line="240" w:lineRule="auto"/>
      </w:pPr>
      <w:r>
        <w:separator/>
      </w:r>
    </w:p>
  </w:endnote>
  <w:endnote w:type="continuationSeparator" w:id="0">
    <w:p w:rsidR="00E4359D" w:rsidRDefault="00E4359D" w:rsidP="00E4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859372"/>
      <w:docPartObj>
        <w:docPartGallery w:val="Page Numbers (Bottom of Page)"/>
        <w:docPartUnique/>
      </w:docPartObj>
    </w:sdtPr>
    <w:sdtContent>
      <w:p w:rsidR="00E4359D" w:rsidRDefault="00E435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E4359D" w:rsidRDefault="00E435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59D" w:rsidRDefault="00E4359D" w:rsidP="00E4359D">
      <w:pPr>
        <w:spacing w:after="0" w:line="240" w:lineRule="auto"/>
      </w:pPr>
      <w:r>
        <w:separator/>
      </w:r>
    </w:p>
  </w:footnote>
  <w:footnote w:type="continuationSeparator" w:id="0">
    <w:p w:rsidR="00E4359D" w:rsidRDefault="00E4359D" w:rsidP="00E43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9D"/>
    <w:rsid w:val="00465711"/>
    <w:rsid w:val="00E4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64F1"/>
  <w15:chartTrackingRefBased/>
  <w15:docId w15:val="{8B92A762-68D3-4BCC-A8C7-06ABC904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3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59D"/>
  </w:style>
  <w:style w:type="paragraph" w:styleId="Stopka">
    <w:name w:val="footer"/>
    <w:basedOn w:val="Normalny"/>
    <w:link w:val="StopkaZnak"/>
    <w:uiPriority w:val="99"/>
    <w:unhideWhenUsed/>
    <w:rsid w:val="00E43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9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1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4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7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3785</Words>
  <Characters>22712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26445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Starzyńska</dc:creator>
  <cp:keywords/>
  <dc:description/>
  <cp:lastModifiedBy>Aleksandra Starzyńska</cp:lastModifiedBy>
  <cp:revision>1</cp:revision>
  <dcterms:created xsi:type="dcterms:W3CDTF">2020-07-17T05:53:00Z</dcterms:created>
  <dcterms:modified xsi:type="dcterms:W3CDTF">2020-07-17T06:02:00Z</dcterms:modified>
</cp:coreProperties>
</file>