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5F" w:rsidRDefault="00602E5F" w:rsidP="00DA3279">
      <w:pPr>
        <w:pStyle w:val="Tytu"/>
        <w:jc w:val="left"/>
        <w:rPr>
          <w:rFonts w:ascii="Segoe UI" w:hAnsi="Segoe UI" w:cs="Segoe UI"/>
          <w:b w:val="0"/>
          <w:sz w:val="20"/>
        </w:rPr>
      </w:pPr>
    </w:p>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602E5F" w:rsidRDefault="00602E5F"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D7426C">
        <w:rPr>
          <w:rFonts w:ascii="Segoe UI" w:hAnsi="Segoe UI" w:cs="Segoe UI"/>
          <w:b w:val="0"/>
          <w:sz w:val="20"/>
        </w:rPr>
        <w:t>9</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9244B7">
        <w:rPr>
          <w:rFonts w:ascii="Segoe UI" w:hAnsi="Segoe UI" w:cs="Segoe UI"/>
          <w:b w:val="0"/>
          <w:sz w:val="20"/>
        </w:rPr>
        <w:t>18</w:t>
      </w:r>
      <w:r w:rsidR="002670AD">
        <w:rPr>
          <w:rFonts w:ascii="Segoe UI" w:hAnsi="Segoe UI" w:cs="Segoe UI"/>
          <w:b w:val="0"/>
          <w:sz w:val="20"/>
        </w:rPr>
        <w:t>.09</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28449C" w:rsidRPr="00FF4A4E" w:rsidRDefault="00287FE9" w:rsidP="00D7426C">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D7426C" w:rsidRPr="00D7426C">
        <w:rPr>
          <w:rFonts w:ascii="Segoe UI" w:hAnsi="Segoe UI" w:cs="Segoe UI"/>
          <w:i/>
          <w:sz w:val="18"/>
          <w:szCs w:val="18"/>
          <w:u w:val="single"/>
        </w:rPr>
        <w:t>„Przebudowę drogi powiatowej ul. Marszałka J. Piłsudskiego w Koszalinie” w ramach zadania inwestycyjnego „Rejon ulic: Marszałka J. Piłsudskiego, T. Kościuszki, L. Waryńskiego”.</w:t>
      </w:r>
    </w:p>
    <w:p w:rsidR="00A30139" w:rsidRDefault="00A30139" w:rsidP="0028449C">
      <w:pPr>
        <w:spacing w:line="240" w:lineRule="auto"/>
        <w:jc w:val="center"/>
        <w:rPr>
          <w:rFonts w:ascii="Segoe UI" w:eastAsia="Times New Roman" w:hAnsi="Segoe UI" w:cs="Segoe UI"/>
          <w:bCs/>
          <w:i/>
          <w:sz w:val="18"/>
          <w:szCs w:val="18"/>
          <w:lang w:eastAsia="pl-PL"/>
        </w:rPr>
      </w:pPr>
    </w:p>
    <w:p w:rsidR="00C60911" w:rsidRDefault="00C60911" w:rsidP="008C4280">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2670AD">
        <w:rPr>
          <w:rFonts w:ascii="Segoe UI" w:hAnsi="Segoe UI" w:cs="Segoe UI"/>
          <w:b/>
          <w:bCs/>
          <w:sz w:val="20"/>
          <w:szCs w:val="20"/>
        </w:rPr>
        <w:t>ZAPYTANIA I ODPOWIEDZI 9</w:t>
      </w:r>
      <w:r w:rsidR="00C60911">
        <w:rPr>
          <w:rFonts w:ascii="Segoe UI" w:hAnsi="Segoe UI" w:cs="Segoe UI"/>
          <w:b/>
          <w:bCs/>
          <w:sz w:val="20"/>
          <w:szCs w:val="20"/>
        </w:rPr>
        <w:t xml:space="preserve"> + MODYFIKACJA 3 SIWZ</w:t>
      </w:r>
    </w:p>
    <w:p w:rsidR="00287FE9" w:rsidRDefault="00287FE9"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 xml:space="preserve">mawiający Gmina Miasto Koszalin, </w:t>
      </w:r>
      <w:r w:rsidRPr="00875DB7">
        <w:rPr>
          <w:rFonts w:ascii="Segoe UI" w:eastAsia="Times New Roman" w:hAnsi="Segoe UI" w:cs="Segoe UI"/>
          <w:sz w:val="20"/>
          <w:szCs w:val="20"/>
          <w:lang w:eastAsia="pl-PL"/>
        </w:rPr>
        <w:t xml:space="preserve">działając w oparciu o art. 38 ust. 1 i ust. 2 ustawy z dnia </w:t>
      </w:r>
      <w:r w:rsidR="00E65D6B" w:rsidRPr="00875DB7">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 xml:space="preserve">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proofErr w:type="spellStart"/>
      <w:r w:rsidR="00196612" w:rsidRPr="00875DB7">
        <w:rPr>
          <w:rFonts w:ascii="Segoe UI" w:eastAsia="Times New Roman" w:hAnsi="Segoe UI" w:cs="Segoe UI"/>
          <w:sz w:val="20"/>
          <w:szCs w:val="20"/>
          <w:lang w:eastAsia="pl-PL"/>
        </w:rPr>
        <w:t>t.j</w:t>
      </w:r>
      <w:proofErr w:type="spellEnd"/>
      <w:r w:rsidR="00196612"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D7426C">
        <w:rPr>
          <w:rFonts w:ascii="Segoe UI" w:eastAsia="Times New Roman" w:hAnsi="Segoe UI" w:cs="Segoe UI"/>
          <w:sz w:val="20"/>
          <w:szCs w:val="20"/>
          <w:lang w:eastAsia="pl-PL"/>
        </w:rPr>
        <w:t xml:space="preserve"> z późn. zm.</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D7426C">
        <w:rPr>
          <w:rFonts w:ascii="Segoe UI" w:eastAsia="Times New Roman" w:hAnsi="Segoe UI" w:cs="Segoe UI"/>
          <w:sz w:val="20"/>
          <w:szCs w:val="20"/>
          <w:lang w:eastAsia="pl-PL"/>
        </w:rPr>
        <w:t xml:space="preserve">, </w:t>
      </w:r>
      <w:r w:rsidR="00121FB6" w:rsidRPr="00875DB7">
        <w:rPr>
          <w:rFonts w:ascii="Segoe UI" w:eastAsia="Times New Roman" w:hAnsi="Segoe UI" w:cs="Segoe UI"/>
          <w:sz w:val="20"/>
          <w:szCs w:val="20"/>
          <w:lang w:eastAsia="pl-PL"/>
        </w:rPr>
        <w:t>na które udziela odpowiedzi:</w:t>
      </w:r>
    </w:p>
    <w:p w:rsidR="002670AD" w:rsidRDefault="002670AD" w:rsidP="00875DB7">
      <w:pPr>
        <w:suppressAutoHyphens/>
        <w:spacing w:line="240" w:lineRule="auto"/>
        <w:jc w:val="both"/>
        <w:rPr>
          <w:rFonts w:ascii="Segoe UI" w:hAnsi="Segoe UI" w:cs="Segoe UI"/>
          <w:b/>
          <w:i/>
          <w:sz w:val="20"/>
          <w:szCs w:val="20"/>
        </w:rPr>
      </w:pPr>
    </w:p>
    <w:p w:rsidR="00875DB7" w:rsidRPr="00875DB7"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Pytanie nr </w:t>
      </w:r>
      <w:r w:rsidR="002670AD">
        <w:rPr>
          <w:rFonts w:ascii="Segoe UI" w:eastAsia="Times New Roman" w:hAnsi="Segoe UI" w:cs="Segoe UI"/>
          <w:b/>
          <w:bCs/>
          <w:color w:val="00000A"/>
          <w:sz w:val="20"/>
          <w:szCs w:val="20"/>
          <w:u w:val="single"/>
        </w:rPr>
        <w:t>21</w:t>
      </w:r>
    </w:p>
    <w:p w:rsidR="002670AD" w:rsidRPr="002670AD" w:rsidRDefault="002670AD" w:rsidP="002670AD">
      <w:pPr>
        <w:tabs>
          <w:tab w:val="left" w:pos="851"/>
        </w:tabs>
        <w:spacing w:line="240" w:lineRule="auto"/>
        <w:ind w:right="-142"/>
        <w:jc w:val="both"/>
        <w:rPr>
          <w:rFonts w:ascii="Segoe UI" w:hAnsi="Segoe UI" w:cs="Segoe UI"/>
          <w:sz w:val="20"/>
          <w:szCs w:val="20"/>
        </w:rPr>
      </w:pPr>
      <w:r w:rsidRPr="002670AD">
        <w:rPr>
          <w:rFonts w:ascii="Segoe UI" w:hAnsi="Segoe UI" w:cs="Segoe UI"/>
          <w:sz w:val="20"/>
          <w:szCs w:val="20"/>
        </w:rPr>
        <w:t>Proszę o przeanalizowanie nowo załączonego przedmiaru na telekomunikację ponieważ przedmiar zawiera zakres znajdujący się we wcześniejszym postępowaniu na ul. Kościuszki. Proszę o załączenie nowego przedmiaru, który obejmuje całość prac telekomu</w:t>
      </w:r>
      <w:r>
        <w:rPr>
          <w:rFonts w:ascii="Segoe UI" w:hAnsi="Segoe UI" w:cs="Segoe UI"/>
          <w:sz w:val="20"/>
          <w:szCs w:val="20"/>
        </w:rPr>
        <w:t xml:space="preserve">nikacyjnych znajdujących się </w:t>
      </w:r>
      <w:r w:rsidRPr="002670AD">
        <w:rPr>
          <w:rFonts w:ascii="Segoe UI" w:hAnsi="Segoe UI" w:cs="Segoe UI"/>
          <w:sz w:val="20"/>
          <w:szCs w:val="20"/>
        </w:rPr>
        <w:t xml:space="preserve">w </w:t>
      </w:r>
      <w:r>
        <w:rPr>
          <w:rFonts w:ascii="Segoe UI" w:hAnsi="Segoe UI" w:cs="Segoe UI"/>
          <w:sz w:val="20"/>
          <w:szCs w:val="20"/>
        </w:rPr>
        <w:t>p</w:t>
      </w:r>
      <w:r w:rsidRPr="002670AD">
        <w:rPr>
          <w:rFonts w:ascii="Segoe UI" w:hAnsi="Segoe UI" w:cs="Segoe UI"/>
          <w:sz w:val="20"/>
          <w:szCs w:val="20"/>
        </w:rPr>
        <w:t>rzedmiotowym zadaniu.</w:t>
      </w:r>
    </w:p>
    <w:p w:rsidR="00121FB6" w:rsidRDefault="00121FB6" w:rsidP="00121FB6">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 xml:space="preserve">Odpowiedź na pytanie nr </w:t>
      </w:r>
      <w:r w:rsidR="002670AD">
        <w:rPr>
          <w:rFonts w:ascii="Segoe UI" w:hAnsi="Segoe UI" w:cs="Segoe UI"/>
          <w:b/>
          <w:sz w:val="20"/>
          <w:szCs w:val="20"/>
          <w:u w:val="single"/>
        </w:rPr>
        <w:t>21</w:t>
      </w:r>
      <w:r>
        <w:rPr>
          <w:rFonts w:ascii="Segoe UI" w:hAnsi="Segoe UI" w:cs="Segoe UI"/>
          <w:b/>
          <w:sz w:val="20"/>
          <w:szCs w:val="20"/>
          <w:u w:val="single"/>
        </w:rPr>
        <w:t>:</w:t>
      </w:r>
    </w:p>
    <w:p w:rsidR="00C60911" w:rsidRDefault="00C60911" w:rsidP="00C60911">
      <w:pPr>
        <w:spacing w:line="240" w:lineRule="auto"/>
        <w:jc w:val="both"/>
        <w:rPr>
          <w:rFonts w:ascii="Segoe UI" w:hAnsi="Segoe UI" w:cs="Segoe UI"/>
          <w:sz w:val="20"/>
          <w:szCs w:val="20"/>
        </w:rPr>
      </w:pPr>
      <w:r w:rsidRPr="00E92AE2">
        <w:rPr>
          <w:rFonts w:ascii="Segoe UI" w:eastAsia="Times New Roman" w:hAnsi="Segoe UI" w:cs="Segoe UI"/>
          <w:sz w:val="20"/>
          <w:szCs w:val="20"/>
          <w:lang w:eastAsia="pl-PL"/>
        </w:rPr>
        <w:t>Zamawiający Gmina Miasto Koszalin, działając w oparciu o art. 38 ust. 4 ustawy z dnia 29 stycznia 2004 r. Prawo zamówień publicznych (</w:t>
      </w:r>
      <w:proofErr w:type="spellStart"/>
      <w:r w:rsidRPr="00E92AE2">
        <w:rPr>
          <w:rFonts w:ascii="Segoe UI" w:eastAsia="Times New Roman" w:hAnsi="Segoe UI" w:cs="Segoe UI"/>
          <w:sz w:val="20"/>
          <w:szCs w:val="20"/>
          <w:lang w:eastAsia="pl-PL"/>
        </w:rPr>
        <w:t>t.j</w:t>
      </w:r>
      <w:proofErr w:type="spellEnd"/>
      <w:r w:rsidRPr="00E92AE2">
        <w:rPr>
          <w:rFonts w:ascii="Segoe UI" w:eastAsia="Times New Roman" w:hAnsi="Segoe UI" w:cs="Segoe UI"/>
          <w:sz w:val="20"/>
          <w:szCs w:val="20"/>
          <w:lang w:eastAsia="pl-PL"/>
        </w:rPr>
        <w:t>. Dz. U. z 2019 r. poz. 1843</w:t>
      </w:r>
      <w:r>
        <w:rPr>
          <w:rFonts w:ascii="Segoe UI" w:eastAsia="Times New Roman" w:hAnsi="Segoe UI" w:cs="Segoe UI"/>
          <w:sz w:val="20"/>
          <w:szCs w:val="20"/>
          <w:lang w:eastAsia="pl-PL"/>
        </w:rPr>
        <w:t xml:space="preserve"> z późn. zm.</w:t>
      </w:r>
      <w:r w:rsidRPr="00E92AE2">
        <w:rPr>
          <w:rFonts w:ascii="Segoe UI" w:eastAsia="Times New Roman" w:hAnsi="Segoe UI" w:cs="Segoe UI"/>
          <w:sz w:val="20"/>
          <w:szCs w:val="20"/>
          <w:lang w:eastAsia="pl-PL"/>
        </w:rPr>
        <w:t>), modyfikuje treść specyfikacji istotnych warunków zamówienia:</w:t>
      </w:r>
    </w:p>
    <w:p w:rsidR="00C60911" w:rsidRDefault="00C60911" w:rsidP="00C60911">
      <w:pPr>
        <w:spacing w:line="360" w:lineRule="auto"/>
        <w:ind w:firstLine="708"/>
        <w:jc w:val="both"/>
        <w:rPr>
          <w:rFonts w:ascii="Segoe UI" w:hAnsi="Segoe UI" w:cs="Segoe UI"/>
          <w:sz w:val="20"/>
          <w:szCs w:val="20"/>
        </w:rPr>
      </w:pPr>
    </w:p>
    <w:p w:rsidR="00C60911" w:rsidRPr="00A82F85" w:rsidRDefault="00C60911" w:rsidP="00C60911">
      <w:pPr>
        <w:spacing w:line="360" w:lineRule="auto"/>
        <w:ind w:firstLine="708"/>
        <w:jc w:val="both"/>
        <w:rPr>
          <w:rFonts w:ascii="Segoe UI" w:hAnsi="Segoe UI" w:cs="Segoe UI"/>
          <w:i/>
          <w:sz w:val="20"/>
          <w:szCs w:val="20"/>
        </w:rPr>
      </w:pPr>
      <w:r w:rsidRPr="00A82F85">
        <w:rPr>
          <w:rFonts w:ascii="Segoe UI" w:hAnsi="Segoe UI" w:cs="Segoe UI"/>
          <w:sz w:val="20"/>
          <w:szCs w:val="20"/>
        </w:rPr>
        <w:t xml:space="preserve">Zamieszczony w dniu 09.09.2020 r. na stronie internetowej Zamawiającego </w:t>
      </w:r>
      <w:hyperlink r:id="rId7" w:history="1">
        <w:r w:rsidRPr="00A82F85">
          <w:rPr>
            <w:rStyle w:val="Hipercze"/>
            <w:rFonts w:ascii="Segoe UI" w:hAnsi="Segoe UI" w:cs="Segoe UI"/>
            <w:i/>
            <w:color w:val="auto"/>
            <w:sz w:val="20"/>
            <w:szCs w:val="20"/>
            <w:u w:val="none"/>
          </w:rPr>
          <w:t>www.bip.koszalin.pl</w:t>
        </w:r>
      </w:hyperlink>
      <w:r w:rsidRPr="00A82F85">
        <w:rPr>
          <w:rFonts w:ascii="Segoe UI" w:hAnsi="Segoe UI" w:cs="Segoe UI"/>
          <w:sz w:val="20"/>
          <w:szCs w:val="20"/>
        </w:rPr>
        <w:t xml:space="preserve"> w zakładce Urząd Miejski - Zamówienia Publiczne –</w:t>
      </w:r>
      <w:r w:rsidRPr="00A82F85">
        <w:rPr>
          <w:rFonts w:ascii="Segoe UI" w:hAnsi="Segoe UI" w:cs="Segoe UI"/>
          <w:i/>
          <w:sz w:val="20"/>
          <w:szCs w:val="20"/>
        </w:rPr>
        <w:t xml:space="preserve"> </w:t>
      </w:r>
      <w:r w:rsidRPr="00A82F85">
        <w:rPr>
          <w:rFonts w:ascii="Segoe UI" w:hAnsi="Segoe UI" w:cs="Segoe UI"/>
          <w:sz w:val="20"/>
          <w:szCs w:val="20"/>
          <w:u w:val="single"/>
        </w:rPr>
        <w:t xml:space="preserve">Przebudowa drogi powiatowej ul. Marszałka </w:t>
      </w:r>
      <w:r w:rsidRPr="00A82F85">
        <w:rPr>
          <w:rFonts w:ascii="Segoe UI" w:hAnsi="Segoe UI" w:cs="Segoe UI"/>
          <w:sz w:val="20"/>
          <w:szCs w:val="20"/>
          <w:u w:val="single"/>
        </w:rPr>
        <w:br/>
        <w:t>J. Piłsudskiego w Koszalinie” w ramach zadania inwestycyjnego „Rejon ulic: Marszałka J. Piłsudskiego,</w:t>
      </w:r>
      <w:r w:rsidR="00A82F85" w:rsidRPr="00A82F85">
        <w:rPr>
          <w:rFonts w:ascii="Segoe UI" w:hAnsi="Segoe UI" w:cs="Segoe UI"/>
          <w:sz w:val="20"/>
          <w:szCs w:val="20"/>
          <w:u w:val="single"/>
        </w:rPr>
        <w:br/>
      </w:r>
      <w:r w:rsidRPr="00A82F85">
        <w:rPr>
          <w:rFonts w:ascii="Segoe UI" w:hAnsi="Segoe UI" w:cs="Segoe UI"/>
          <w:sz w:val="20"/>
          <w:szCs w:val="20"/>
          <w:u w:val="single"/>
        </w:rPr>
        <w:t>T. Kościuszki, L. Waryńskiego”</w:t>
      </w:r>
      <w:r w:rsidRPr="00A82F85">
        <w:rPr>
          <w:rFonts w:ascii="Segoe UI" w:eastAsia="Times New Roman" w:hAnsi="Segoe UI" w:cs="Segoe UI"/>
          <w:bCs/>
          <w:sz w:val="20"/>
          <w:szCs w:val="20"/>
          <w:lang w:eastAsia="pl-PL"/>
        </w:rPr>
        <w:t xml:space="preserve"> </w:t>
      </w:r>
      <w:r w:rsidRPr="00A82F85">
        <w:rPr>
          <w:rFonts w:ascii="Segoe UI" w:hAnsi="Segoe UI" w:cs="Segoe UI"/>
          <w:sz w:val="20"/>
          <w:szCs w:val="20"/>
        </w:rPr>
        <w:t xml:space="preserve">– </w:t>
      </w:r>
      <w:r w:rsidRPr="00A82F85">
        <w:rPr>
          <w:rFonts w:ascii="Segoe UI" w:hAnsi="Segoe UI" w:cs="Segoe UI"/>
          <w:color w:val="4472C4" w:themeColor="accent5"/>
          <w:sz w:val="20"/>
          <w:szCs w:val="20"/>
          <w:u w:val="single"/>
        </w:rPr>
        <w:t>Przedmiar – branża telekomunikacyjna</w:t>
      </w:r>
      <w:r w:rsidRPr="00A82F85">
        <w:rPr>
          <w:rFonts w:ascii="Segoe UI" w:hAnsi="Segoe UI" w:cs="Segoe UI"/>
          <w:sz w:val="20"/>
          <w:szCs w:val="20"/>
        </w:rPr>
        <w:t xml:space="preserve"> (plik o nazwie: </w:t>
      </w:r>
      <w:r w:rsidRPr="00A82F85">
        <w:rPr>
          <w:rFonts w:ascii="Segoe UI" w:eastAsia="Times New Roman" w:hAnsi="Segoe UI" w:cs="Segoe UI"/>
          <w:i/>
          <w:sz w:val="20"/>
          <w:szCs w:val="20"/>
        </w:rPr>
        <w:t>Piłsudskiego przedmiar – telekomunikacja</w:t>
      </w:r>
      <w:r w:rsidRPr="00A82F85">
        <w:rPr>
          <w:rFonts w:ascii="Segoe UI" w:hAnsi="Segoe UI" w:cs="Segoe UI"/>
          <w:sz w:val="20"/>
          <w:szCs w:val="20"/>
        </w:rPr>
        <w:t xml:space="preserve">) </w:t>
      </w:r>
      <w:r w:rsidRPr="00A82F85">
        <w:rPr>
          <w:rFonts w:ascii="Segoe UI" w:hAnsi="Segoe UI" w:cs="Segoe UI"/>
          <w:b/>
          <w:sz w:val="20"/>
          <w:szCs w:val="20"/>
        </w:rPr>
        <w:t>zastępuje się</w:t>
      </w:r>
      <w:r w:rsidRPr="00A82F85">
        <w:rPr>
          <w:rFonts w:ascii="Segoe UI" w:hAnsi="Segoe UI" w:cs="Segoe UI"/>
          <w:sz w:val="20"/>
          <w:szCs w:val="20"/>
        </w:rPr>
        <w:t xml:space="preserve"> </w:t>
      </w:r>
      <w:r w:rsidRPr="00A82F85">
        <w:rPr>
          <w:rFonts w:ascii="Segoe UI" w:hAnsi="Segoe UI" w:cs="Segoe UI"/>
          <w:b/>
          <w:color w:val="4472C4" w:themeColor="accent5"/>
          <w:sz w:val="20"/>
          <w:szCs w:val="20"/>
          <w:u w:val="double"/>
        </w:rPr>
        <w:t>Zmodyfikowanym przedmiarem – branża telekomunikacyjna</w:t>
      </w:r>
      <w:r w:rsidRPr="00A82F85">
        <w:rPr>
          <w:rFonts w:ascii="Segoe UI" w:hAnsi="Segoe UI" w:cs="Segoe UI"/>
          <w:sz w:val="20"/>
          <w:szCs w:val="20"/>
        </w:rPr>
        <w:t xml:space="preserve">, </w:t>
      </w:r>
      <w:r w:rsidRPr="00A82F85">
        <w:rPr>
          <w:rFonts w:ascii="Segoe UI" w:hAnsi="Segoe UI" w:cs="Segoe UI"/>
          <w:i/>
          <w:sz w:val="20"/>
          <w:szCs w:val="20"/>
        </w:rPr>
        <w:t>stanowiącym załącznik do niniejszych Zapytań i odpowiedzi 9 + Modyfikacji 3 SIWZ (</w:t>
      </w:r>
      <w:r w:rsidRPr="00A82F85">
        <w:rPr>
          <w:rFonts w:ascii="Segoe UI" w:hAnsi="Segoe UI" w:cs="Segoe UI"/>
          <w:sz w:val="20"/>
          <w:szCs w:val="20"/>
        </w:rPr>
        <w:t>plik o nazwie:</w:t>
      </w:r>
      <w:r w:rsidRPr="00A82F85">
        <w:rPr>
          <w:rFonts w:ascii="Segoe UI" w:hAnsi="Segoe UI" w:cs="Segoe UI"/>
          <w:i/>
          <w:sz w:val="20"/>
          <w:szCs w:val="20"/>
        </w:rPr>
        <w:t xml:space="preserve"> PRZEDMIAR_TELEKOMUN</w:t>
      </w:r>
      <w:r w:rsidR="00A82F85">
        <w:rPr>
          <w:rFonts w:ascii="Segoe UI" w:hAnsi="Segoe UI" w:cs="Segoe UI"/>
          <w:i/>
          <w:sz w:val="20"/>
          <w:szCs w:val="20"/>
        </w:rPr>
        <w:t>I</w:t>
      </w:r>
      <w:r w:rsidRPr="00A82F85">
        <w:rPr>
          <w:rFonts w:ascii="Segoe UI" w:hAnsi="Segoe UI" w:cs="Segoe UI"/>
          <w:i/>
          <w:sz w:val="20"/>
          <w:szCs w:val="20"/>
        </w:rPr>
        <w:t>KACJA_OD_PILECKIEGO_DO_KOSCIUSZKI_AKT).</w:t>
      </w:r>
    </w:p>
    <w:p w:rsidR="00C60911" w:rsidRDefault="00C60911" w:rsidP="00C60911">
      <w:pPr>
        <w:tabs>
          <w:tab w:val="left" w:pos="851"/>
        </w:tabs>
        <w:spacing w:line="240" w:lineRule="auto"/>
        <w:jc w:val="both"/>
        <w:rPr>
          <w:rFonts w:ascii="Segoe UI" w:hAnsi="Segoe UI" w:cs="Segoe UI"/>
          <w:sz w:val="20"/>
          <w:szCs w:val="20"/>
        </w:rPr>
      </w:pPr>
    </w:p>
    <w:p w:rsidR="00C60911" w:rsidRDefault="00C60911" w:rsidP="00C60911">
      <w:pPr>
        <w:tabs>
          <w:tab w:val="left" w:pos="851"/>
        </w:tabs>
        <w:spacing w:line="240" w:lineRule="auto"/>
        <w:jc w:val="both"/>
        <w:rPr>
          <w:rFonts w:ascii="Segoe UI" w:hAnsi="Segoe UI" w:cs="Segoe UI"/>
          <w:sz w:val="20"/>
          <w:szCs w:val="20"/>
        </w:rPr>
      </w:pPr>
    </w:p>
    <w:p w:rsidR="00C60911" w:rsidRPr="009244B7" w:rsidRDefault="009244B7" w:rsidP="00C60911">
      <w:pPr>
        <w:tabs>
          <w:tab w:val="left" w:pos="851"/>
        </w:tabs>
        <w:spacing w:line="240" w:lineRule="auto"/>
        <w:jc w:val="both"/>
        <w:rPr>
          <w:rFonts w:ascii="Segoe UI" w:hAnsi="Segoe UI" w:cs="Segoe UI"/>
          <w:b/>
          <w: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9244B7">
        <w:rPr>
          <w:rFonts w:ascii="Segoe UI" w:hAnsi="Segoe UI" w:cs="Segoe UI"/>
          <w:b/>
          <w:i/>
          <w:sz w:val="20"/>
          <w:szCs w:val="20"/>
        </w:rPr>
        <w:t>PREZYDENT MIASTA</w:t>
      </w:r>
    </w:p>
    <w:p w:rsidR="009244B7" w:rsidRDefault="009244B7" w:rsidP="00C60911">
      <w:pPr>
        <w:tabs>
          <w:tab w:val="left" w:pos="851"/>
        </w:tabs>
        <w:spacing w:line="240" w:lineRule="auto"/>
        <w:jc w:val="both"/>
        <w:rPr>
          <w:rFonts w:ascii="Segoe UI" w:hAnsi="Segoe UI" w:cs="Segoe UI"/>
          <w:b/>
          <w:i/>
          <w:sz w:val="20"/>
          <w:szCs w:val="20"/>
        </w:rPr>
      </w:pPr>
      <w:r w:rsidRPr="009244B7">
        <w:rPr>
          <w:rFonts w:ascii="Segoe UI" w:hAnsi="Segoe UI" w:cs="Segoe UI"/>
          <w:b/>
          <w:i/>
          <w:sz w:val="20"/>
          <w:szCs w:val="20"/>
        </w:rPr>
        <w:tab/>
      </w:r>
      <w:r w:rsidRPr="009244B7">
        <w:rPr>
          <w:rFonts w:ascii="Segoe UI" w:hAnsi="Segoe UI" w:cs="Segoe UI"/>
          <w:b/>
          <w:i/>
          <w:sz w:val="20"/>
          <w:szCs w:val="20"/>
        </w:rPr>
        <w:tab/>
      </w:r>
      <w:r w:rsidRPr="009244B7">
        <w:rPr>
          <w:rFonts w:ascii="Segoe UI" w:hAnsi="Segoe UI" w:cs="Segoe UI"/>
          <w:b/>
          <w:i/>
          <w:sz w:val="20"/>
          <w:szCs w:val="20"/>
        </w:rPr>
        <w:tab/>
      </w:r>
      <w:r w:rsidRPr="009244B7">
        <w:rPr>
          <w:rFonts w:ascii="Segoe UI" w:hAnsi="Segoe UI" w:cs="Segoe UI"/>
          <w:b/>
          <w:i/>
          <w:sz w:val="20"/>
          <w:szCs w:val="20"/>
        </w:rPr>
        <w:tab/>
      </w:r>
      <w:r w:rsidRPr="009244B7">
        <w:rPr>
          <w:rFonts w:ascii="Segoe UI" w:hAnsi="Segoe UI" w:cs="Segoe UI"/>
          <w:b/>
          <w:i/>
          <w:sz w:val="20"/>
          <w:szCs w:val="20"/>
        </w:rPr>
        <w:tab/>
      </w:r>
      <w:r w:rsidRPr="009244B7">
        <w:rPr>
          <w:rFonts w:ascii="Segoe UI" w:hAnsi="Segoe UI" w:cs="Segoe UI"/>
          <w:b/>
          <w:i/>
          <w:sz w:val="20"/>
          <w:szCs w:val="20"/>
        </w:rPr>
        <w:tab/>
      </w:r>
      <w:r w:rsidRPr="009244B7">
        <w:rPr>
          <w:rFonts w:ascii="Segoe UI" w:hAnsi="Segoe UI" w:cs="Segoe UI"/>
          <w:b/>
          <w:i/>
          <w:sz w:val="20"/>
          <w:szCs w:val="20"/>
        </w:rPr>
        <w:tab/>
      </w:r>
      <w:r>
        <w:rPr>
          <w:rFonts w:ascii="Segoe UI" w:hAnsi="Segoe UI" w:cs="Segoe UI"/>
          <w:b/>
          <w:i/>
          <w:sz w:val="20"/>
          <w:szCs w:val="20"/>
        </w:rPr>
        <w:t xml:space="preserve">  </w:t>
      </w:r>
      <w:r w:rsidRPr="009244B7">
        <w:rPr>
          <w:rFonts w:ascii="Segoe UI" w:hAnsi="Segoe UI" w:cs="Segoe UI"/>
          <w:b/>
          <w:i/>
          <w:sz w:val="20"/>
          <w:szCs w:val="20"/>
        </w:rPr>
        <w:tab/>
        <w:t xml:space="preserve">     Piotr Jedliński</w:t>
      </w:r>
    </w:p>
    <w:p w:rsidR="009244B7" w:rsidRDefault="009244B7" w:rsidP="00C60911">
      <w:pPr>
        <w:tabs>
          <w:tab w:val="left" w:pos="851"/>
        </w:tabs>
        <w:spacing w:line="240" w:lineRule="auto"/>
        <w:jc w:val="both"/>
        <w:rPr>
          <w:rFonts w:ascii="Segoe UI" w:hAnsi="Segoe UI" w:cs="Segoe UI"/>
          <w:b/>
          <w:i/>
          <w:sz w:val="20"/>
          <w:szCs w:val="20"/>
        </w:rPr>
      </w:pP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t xml:space="preserve">  </w:t>
      </w:r>
      <w:bookmarkStart w:id="0" w:name="_GoBack"/>
      <w:bookmarkEnd w:id="0"/>
    </w:p>
    <w:sectPr w:rsidR="009244B7"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7"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8"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4"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8"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4"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29"/>
  </w:num>
  <w:num w:numId="3">
    <w:abstractNumId w:val="14"/>
  </w:num>
  <w:num w:numId="4">
    <w:abstractNumId w:val="17"/>
  </w:num>
  <w:num w:numId="5">
    <w:abstractNumId w:val="31"/>
  </w:num>
  <w:num w:numId="6">
    <w:abstractNumId w:val="22"/>
  </w:num>
  <w:num w:numId="7">
    <w:abstractNumId w:val="26"/>
  </w:num>
  <w:num w:numId="8">
    <w:abstractNumId w:val="28"/>
  </w:num>
  <w:num w:numId="9">
    <w:abstractNumId w:val="4"/>
  </w:num>
  <w:num w:numId="10">
    <w:abstractNumId w:val="18"/>
  </w:num>
  <w:num w:numId="11">
    <w:abstractNumId w:val="6"/>
  </w:num>
  <w:num w:numId="12">
    <w:abstractNumId w:val="10"/>
  </w:num>
  <w:num w:numId="13">
    <w:abstractNumId w:val="25"/>
  </w:num>
  <w:num w:numId="14">
    <w:abstractNumId w:val="21"/>
  </w:num>
  <w:num w:numId="15">
    <w:abstractNumId w:val="7"/>
  </w:num>
  <w:num w:numId="16">
    <w:abstractNumId w:val="32"/>
  </w:num>
  <w:num w:numId="1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3"/>
  </w:num>
  <w:num w:numId="20">
    <w:abstractNumId w:val="30"/>
  </w:num>
  <w:num w:numId="21">
    <w:abstractNumId w:val="24"/>
  </w:num>
  <w:num w:numId="22">
    <w:abstractNumId w:val="13"/>
  </w:num>
  <w:num w:numId="23">
    <w:abstractNumId w:val="16"/>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5"/>
  </w:num>
  <w:num w:numId="28">
    <w:abstractNumId w:val="19"/>
  </w:num>
  <w:num w:numId="29">
    <w:abstractNumId w:val="1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2"/>
  </w:num>
  <w:num w:numId="33">
    <w:abstractNumId w:val="8"/>
  </w:num>
  <w:num w:numId="34">
    <w:abstractNumId w:val="9"/>
  </w:num>
  <w:num w:numId="35">
    <w:abstractNumId w:val="1"/>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63976"/>
    <w:rsid w:val="00181D83"/>
    <w:rsid w:val="001921A3"/>
    <w:rsid w:val="00196612"/>
    <w:rsid w:val="00205FB6"/>
    <w:rsid w:val="00220735"/>
    <w:rsid w:val="002670AD"/>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E430F"/>
    <w:rsid w:val="003F6374"/>
    <w:rsid w:val="00437CCE"/>
    <w:rsid w:val="00446131"/>
    <w:rsid w:val="004709AC"/>
    <w:rsid w:val="00470A8F"/>
    <w:rsid w:val="004739BC"/>
    <w:rsid w:val="004A575D"/>
    <w:rsid w:val="00506352"/>
    <w:rsid w:val="00524E2B"/>
    <w:rsid w:val="00533C90"/>
    <w:rsid w:val="005A5279"/>
    <w:rsid w:val="005B5ED8"/>
    <w:rsid w:val="005D54B0"/>
    <w:rsid w:val="005E5722"/>
    <w:rsid w:val="00601759"/>
    <w:rsid w:val="00602E5F"/>
    <w:rsid w:val="0062441F"/>
    <w:rsid w:val="0063401D"/>
    <w:rsid w:val="006A6EAD"/>
    <w:rsid w:val="006C54B3"/>
    <w:rsid w:val="0074344D"/>
    <w:rsid w:val="00761674"/>
    <w:rsid w:val="007913CD"/>
    <w:rsid w:val="007F2739"/>
    <w:rsid w:val="0080408E"/>
    <w:rsid w:val="00834B43"/>
    <w:rsid w:val="00872C80"/>
    <w:rsid w:val="00875DB7"/>
    <w:rsid w:val="00885EDB"/>
    <w:rsid w:val="008A5506"/>
    <w:rsid w:val="008B5465"/>
    <w:rsid w:val="008C4280"/>
    <w:rsid w:val="009037D5"/>
    <w:rsid w:val="0092083B"/>
    <w:rsid w:val="009244B7"/>
    <w:rsid w:val="0093497E"/>
    <w:rsid w:val="00951E1F"/>
    <w:rsid w:val="00993C6F"/>
    <w:rsid w:val="009B1828"/>
    <w:rsid w:val="009B26EC"/>
    <w:rsid w:val="009C37DF"/>
    <w:rsid w:val="009E3D92"/>
    <w:rsid w:val="00A30139"/>
    <w:rsid w:val="00A51900"/>
    <w:rsid w:val="00A569DF"/>
    <w:rsid w:val="00A62C3D"/>
    <w:rsid w:val="00A77253"/>
    <w:rsid w:val="00A8285A"/>
    <w:rsid w:val="00A82F85"/>
    <w:rsid w:val="00AA6013"/>
    <w:rsid w:val="00AC1C08"/>
    <w:rsid w:val="00B00A0A"/>
    <w:rsid w:val="00B0362A"/>
    <w:rsid w:val="00B50A1E"/>
    <w:rsid w:val="00B77F61"/>
    <w:rsid w:val="00BA5FDF"/>
    <w:rsid w:val="00BB1359"/>
    <w:rsid w:val="00BB46B4"/>
    <w:rsid w:val="00BC20E4"/>
    <w:rsid w:val="00BC77F0"/>
    <w:rsid w:val="00BE3E01"/>
    <w:rsid w:val="00BF17B3"/>
    <w:rsid w:val="00C046B4"/>
    <w:rsid w:val="00C05C00"/>
    <w:rsid w:val="00C12B4E"/>
    <w:rsid w:val="00C31A37"/>
    <w:rsid w:val="00C35DFC"/>
    <w:rsid w:val="00C60911"/>
    <w:rsid w:val="00D65827"/>
    <w:rsid w:val="00D7426C"/>
    <w:rsid w:val="00DA3279"/>
    <w:rsid w:val="00DC2DF8"/>
    <w:rsid w:val="00DC5751"/>
    <w:rsid w:val="00E04C11"/>
    <w:rsid w:val="00E5706E"/>
    <w:rsid w:val="00E65D6B"/>
    <w:rsid w:val="00E96E8D"/>
    <w:rsid w:val="00EB5085"/>
    <w:rsid w:val="00EB69FC"/>
    <w:rsid w:val="00F137E0"/>
    <w:rsid w:val="00F42FC0"/>
    <w:rsid w:val="00F66FF1"/>
    <w:rsid w:val="00F80EC0"/>
    <w:rsid w:val="00F901FE"/>
    <w:rsid w:val="00FE08D4"/>
    <w:rsid w:val="00FF149C"/>
    <w:rsid w:val="00FF4A4E"/>
    <w:rsid w:val="00FF5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68205674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kosza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8325-0DAE-4F7A-A7C9-3CD0FB59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311</Words>
  <Characters>1869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17</cp:revision>
  <cp:lastPrinted>2020-08-20T05:42:00Z</cp:lastPrinted>
  <dcterms:created xsi:type="dcterms:W3CDTF">2020-06-18T10:44:00Z</dcterms:created>
  <dcterms:modified xsi:type="dcterms:W3CDTF">2020-09-18T12:08:00Z</dcterms:modified>
</cp:coreProperties>
</file>