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5F" w:rsidRDefault="00602E5F"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602E5F" w:rsidRDefault="00602E5F"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D7426C">
        <w:rPr>
          <w:rFonts w:ascii="Segoe UI" w:hAnsi="Segoe UI" w:cs="Segoe UI"/>
          <w:b w:val="0"/>
          <w:sz w:val="20"/>
        </w:rPr>
        <w:t>9</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C35DC8">
        <w:rPr>
          <w:rFonts w:ascii="Segoe UI" w:hAnsi="Segoe UI" w:cs="Segoe UI"/>
          <w:b w:val="0"/>
          <w:sz w:val="20"/>
        </w:rPr>
        <w:t>28</w:t>
      </w:r>
      <w:r w:rsidR="002670AD">
        <w:rPr>
          <w:rFonts w:ascii="Segoe UI" w:hAnsi="Segoe UI" w:cs="Segoe UI"/>
          <w:b w:val="0"/>
          <w:sz w:val="20"/>
        </w:rPr>
        <w:t>.09</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28449C" w:rsidRPr="00FF4A4E" w:rsidRDefault="00287FE9" w:rsidP="00D7426C">
      <w:pPr>
        <w:jc w:val="both"/>
        <w:rPr>
          <w:rFonts w:ascii="Segoe UI" w:hAnsi="Segoe UI" w:cs="Segoe UI"/>
          <w:i/>
          <w:sz w:val="18"/>
          <w:szCs w:val="18"/>
          <w:u w:val="single"/>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r w:rsidR="00D7426C" w:rsidRPr="00D7426C">
        <w:rPr>
          <w:rFonts w:ascii="Segoe UI" w:hAnsi="Segoe UI" w:cs="Segoe UI"/>
          <w:i/>
          <w:sz w:val="18"/>
          <w:szCs w:val="18"/>
          <w:u w:val="single"/>
        </w:rPr>
        <w:t>„Przebudowę drogi powiatowej ul. Marszałka J. Piłsudskiego w Koszalinie” w ramach zadania inwestycyjnego „Rejon ulic: Marszałka J. Piłsudskiego, T. Kościuszki, L. Waryńskiego”.</w:t>
      </w:r>
    </w:p>
    <w:p w:rsidR="00A30139" w:rsidRDefault="00A30139" w:rsidP="0028449C">
      <w:pPr>
        <w:spacing w:line="240" w:lineRule="auto"/>
        <w:jc w:val="center"/>
        <w:rPr>
          <w:rFonts w:ascii="Segoe UI" w:eastAsia="Times New Roman" w:hAnsi="Segoe UI" w:cs="Segoe UI"/>
          <w:bCs/>
          <w:i/>
          <w:sz w:val="18"/>
          <w:szCs w:val="18"/>
          <w:lang w:eastAsia="pl-PL"/>
        </w:rPr>
      </w:pPr>
    </w:p>
    <w:p w:rsidR="00602E5F" w:rsidRDefault="00602E5F" w:rsidP="0028449C">
      <w:pPr>
        <w:spacing w:line="240" w:lineRule="auto"/>
        <w:jc w:val="center"/>
        <w:rPr>
          <w:rFonts w:ascii="Segoe UI" w:eastAsia="Times New Roman" w:hAnsi="Segoe UI" w:cs="Segoe UI"/>
          <w:bCs/>
          <w:i/>
          <w:sz w:val="18"/>
          <w:szCs w:val="18"/>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DC169F">
        <w:rPr>
          <w:rFonts w:ascii="Segoe UI" w:hAnsi="Segoe UI" w:cs="Segoe UI"/>
          <w:b/>
          <w:bCs/>
          <w:sz w:val="20"/>
          <w:szCs w:val="20"/>
        </w:rPr>
        <w:t xml:space="preserve">ZAPYTANIA I ODPOWIEDZI </w:t>
      </w:r>
      <w:r w:rsidR="009B361F">
        <w:rPr>
          <w:rFonts w:ascii="Segoe UI" w:hAnsi="Segoe UI" w:cs="Segoe UI"/>
          <w:b/>
          <w:bCs/>
          <w:sz w:val="20"/>
          <w:szCs w:val="20"/>
        </w:rPr>
        <w:t>13 i 14</w:t>
      </w:r>
    </w:p>
    <w:p w:rsidR="00287FE9" w:rsidRPr="00E55FA2" w:rsidRDefault="00287FE9" w:rsidP="00E55FA2">
      <w:pPr>
        <w:pStyle w:val="NormalnyWeb"/>
        <w:jc w:val="center"/>
        <w:rPr>
          <w:rFonts w:ascii="Segoe UI" w:hAnsi="Segoe UI" w:cs="Segoe UI"/>
          <w:b/>
          <w:bCs/>
          <w:color w:val="auto"/>
          <w:sz w:val="20"/>
          <w:szCs w:val="20"/>
        </w:rPr>
      </w:pPr>
    </w:p>
    <w:p w:rsidR="00DA3279" w:rsidRPr="00E55FA2" w:rsidRDefault="001921A3" w:rsidP="00E55FA2">
      <w:pPr>
        <w:suppressAutoHyphens/>
        <w:spacing w:line="240" w:lineRule="auto"/>
        <w:ind w:firstLine="709"/>
        <w:jc w:val="both"/>
        <w:rPr>
          <w:rFonts w:ascii="Segoe UI" w:eastAsia="Times New Roman" w:hAnsi="Segoe UI" w:cs="Segoe UI"/>
          <w:sz w:val="20"/>
          <w:szCs w:val="20"/>
          <w:lang w:eastAsia="pl-PL"/>
        </w:rPr>
      </w:pPr>
      <w:r w:rsidRPr="00E55FA2">
        <w:rPr>
          <w:rFonts w:ascii="Segoe UI" w:eastAsia="Times New Roman" w:hAnsi="Segoe UI" w:cs="Segoe UI"/>
          <w:sz w:val="20"/>
          <w:szCs w:val="20"/>
          <w:lang w:eastAsia="pl-PL"/>
        </w:rPr>
        <w:t>Za</w:t>
      </w:r>
      <w:r w:rsidR="00FF4A4E" w:rsidRPr="00E55FA2">
        <w:rPr>
          <w:rFonts w:ascii="Segoe UI" w:eastAsia="Times New Roman" w:hAnsi="Segoe UI" w:cs="Segoe UI"/>
          <w:sz w:val="20"/>
          <w:szCs w:val="20"/>
          <w:lang w:eastAsia="pl-PL"/>
        </w:rPr>
        <w:t xml:space="preserve">mawiający Gmina Miasto Koszalin, </w:t>
      </w:r>
      <w:r w:rsidRPr="00E55FA2">
        <w:rPr>
          <w:rFonts w:ascii="Segoe UI" w:eastAsia="Times New Roman" w:hAnsi="Segoe UI" w:cs="Segoe UI"/>
          <w:sz w:val="20"/>
          <w:szCs w:val="20"/>
          <w:lang w:eastAsia="pl-PL"/>
        </w:rPr>
        <w:t xml:space="preserve">działając w oparciu o art. 38 ust. 1 i ust. 2 ustawy z dnia </w:t>
      </w:r>
      <w:r w:rsidR="00E65D6B" w:rsidRPr="00E55FA2">
        <w:rPr>
          <w:rFonts w:ascii="Segoe UI" w:eastAsia="Times New Roman" w:hAnsi="Segoe UI" w:cs="Segoe UI"/>
          <w:sz w:val="20"/>
          <w:szCs w:val="20"/>
          <w:lang w:eastAsia="pl-PL"/>
        </w:rPr>
        <w:br/>
      </w:r>
      <w:r w:rsidRPr="00E55FA2">
        <w:rPr>
          <w:rFonts w:ascii="Segoe UI" w:eastAsia="Times New Roman" w:hAnsi="Segoe UI" w:cs="Segoe UI"/>
          <w:sz w:val="20"/>
          <w:szCs w:val="20"/>
          <w:lang w:eastAsia="pl-PL"/>
        </w:rPr>
        <w:t xml:space="preserve">29 </w:t>
      </w:r>
      <w:r w:rsidR="00BB46B4" w:rsidRPr="00E55FA2">
        <w:rPr>
          <w:rFonts w:ascii="Segoe UI" w:eastAsia="Times New Roman" w:hAnsi="Segoe UI" w:cs="Segoe UI"/>
          <w:sz w:val="20"/>
          <w:szCs w:val="20"/>
          <w:lang w:eastAsia="pl-PL"/>
        </w:rPr>
        <w:t>s</w:t>
      </w:r>
      <w:r w:rsidRPr="00E55FA2">
        <w:rPr>
          <w:rFonts w:ascii="Segoe UI" w:eastAsia="Times New Roman" w:hAnsi="Segoe UI" w:cs="Segoe UI"/>
          <w:sz w:val="20"/>
          <w:szCs w:val="20"/>
          <w:lang w:eastAsia="pl-PL"/>
        </w:rPr>
        <w:t>tycznia 2004 r. Prawo zamówień publicznych (</w:t>
      </w:r>
      <w:proofErr w:type="spellStart"/>
      <w:r w:rsidR="00196612" w:rsidRPr="00E55FA2">
        <w:rPr>
          <w:rFonts w:ascii="Segoe UI" w:eastAsia="Times New Roman" w:hAnsi="Segoe UI" w:cs="Segoe UI"/>
          <w:sz w:val="20"/>
          <w:szCs w:val="20"/>
          <w:lang w:eastAsia="pl-PL"/>
        </w:rPr>
        <w:t>t.j</w:t>
      </w:r>
      <w:proofErr w:type="spellEnd"/>
      <w:r w:rsidR="00196612" w:rsidRPr="00E55FA2">
        <w:rPr>
          <w:rFonts w:ascii="Segoe UI" w:eastAsia="Times New Roman" w:hAnsi="Segoe UI" w:cs="Segoe UI"/>
          <w:sz w:val="20"/>
          <w:szCs w:val="20"/>
          <w:lang w:eastAsia="pl-PL"/>
        </w:rPr>
        <w:t xml:space="preserve">. </w:t>
      </w:r>
      <w:r w:rsidRPr="00E55FA2">
        <w:rPr>
          <w:rFonts w:ascii="Segoe UI" w:eastAsia="Times New Roman" w:hAnsi="Segoe UI" w:cs="Segoe UI"/>
          <w:sz w:val="20"/>
          <w:szCs w:val="20"/>
          <w:lang w:eastAsia="pl-PL"/>
        </w:rPr>
        <w:t>Dz.U. z 201</w:t>
      </w:r>
      <w:r w:rsidR="00FF4A4E" w:rsidRPr="00E55FA2">
        <w:rPr>
          <w:rFonts w:ascii="Segoe UI" w:eastAsia="Times New Roman" w:hAnsi="Segoe UI" w:cs="Segoe UI"/>
          <w:sz w:val="20"/>
          <w:szCs w:val="20"/>
          <w:lang w:eastAsia="pl-PL"/>
        </w:rPr>
        <w:t>9</w:t>
      </w:r>
      <w:r w:rsidR="00AA6013" w:rsidRPr="00E55FA2">
        <w:rPr>
          <w:rFonts w:ascii="Segoe UI" w:eastAsia="Times New Roman" w:hAnsi="Segoe UI" w:cs="Segoe UI"/>
          <w:sz w:val="20"/>
          <w:szCs w:val="20"/>
          <w:lang w:eastAsia="pl-PL"/>
        </w:rPr>
        <w:t xml:space="preserve"> r. </w:t>
      </w:r>
      <w:r w:rsidRPr="00E55FA2">
        <w:rPr>
          <w:rFonts w:ascii="Segoe UI" w:eastAsia="Times New Roman" w:hAnsi="Segoe UI" w:cs="Segoe UI"/>
          <w:sz w:val="20"/>
          <w:szCs w:val="20"/>
          <w:lang w:eastAsia="pl-PL"/>
        </w:rPr>
        <w:t>poz. 1</w:t>
      </w:r>
      <w:r w:rsidR="00FF4A4E" w:rsidRPr="00E55FA2">
        <w:rPr>
          <w:rFonts w:ascii="Segoe UI" w:eastAsia="Times New Roman" w:hAnsi="Segoe UI" w:cs="Segoe UI"/>
          <w:sz w:val="20"/>
          <w:szCs w:val="20"/>
          <w:lang w:eastAsia="pl-PL"/>
        </w:rPr>
        <w:t>843</w:t>
      </w:r>
      <w:r w:rsidR="00D7426C" w:rsidRPr="00E55FA2">
        <w:rPr>
          <w:rFonts w:ascii="Segoe UI" w:eastAsia="Times New Roman" w:hAnsi="Segoe UI" w:cs="Segoe UI"/>
          <w:sz w:val="20"/>
          <w:szCs w:val="20"/>
          <w:lang w:eastAsia="pl-PL"/>
        </w:rPr>
        <w:t xml:space="preserve"> z późn. zm.</w:t>
      </w:r>
      <w:r w:rsidR="0028449C" w:rsidRPr="00E55FA2">
        <w:rPr>
          <w:rFonts w:ascii="Segoe UI" w:eastAsia="Times New Roman" w:hAnsi="Segoe UI" w:cs="Segoe UI"/>
          <w:sz w:val="20"/>
          <w:szCs w:val="20"/>
          <w:lang w:eastAsia="pl-PL"/>
        </w:rPr>
        <w:t xml:space="preserve">), </w:t>
      </w:r>
      <w:r w:rsidRPr="00E55FA2">
        <w:rPr>
          <w:rFonts w:ascii="Segoe UI" w:eastAsia="Times New Roman" w:hAnsi="Segoe UI" w:cs="Segoe UI"/>
          <w:sz w:val="20"/>
          <w:szCs w:val="20"/>
          <w:lang w:eastAsia="pl-PL"/>
        </w:rPr>
        <w:t xml:space="preserve">informuje, </w:t>
      </w:r>
      <w:r w:rsidR="00F80EC0" w:rsidRPr="00E55FA2">
        <w:rPr>
          <w:rFonts w:ascii="Segoe UI" w:eastAsia="Times New Roman" w:hAnsi="Segoe UI" w:cs="Segoe UI"/>
          <w:sz w:val="20"/>
          <w:szCs w:val="20"/>
          <w:lang w:eastAsia="pl-PL"/>
        </w:rPr>
        <w:br/>
      </w:r>
      <w:r w:rsidR="00196612" w:rsidRPr="00E55FA2">
        <w:rPr>
          <w:rFonts w:ascii="Segoe UI" w:eastAsia="Times New Roman" w:hAnsi="Segoe UI" w:cs="Segoe UI"/>
          <w:sz w:val="20"/>
          <w:szCs w:val="20"/>
          <w:lang w:eastAsia="pl-PL"/>
        </w:rPr>
        <w:t>i</w:t>
      </w:r>
      <w:r w:rsidRPr="00E55FA2">
        <w:rPr>
          <w:rFonts w:ascii="Segoe UI" w:eastAsia="Times New Roman" w:hAnsi="Segoe UI" w:cs="Segoe UI"/>
          <w:sz w:val="20"/>
          <w:szCs w:val="20"/>
          <w:lang w:eastAsia="pl-PL"/>
        </w:rPr>
        <w:t>ż w prze</w:t>
      </w:r>
      <w:r w:rsidR="00E65D6B" w:rsidRPr="00E55FA2">
        <w:rPr>
          <w:rFonts w:ascii="Segoe UI" w:eastAsia="Times New Roman" w:hAnsi="Segoe UI" w:cs="Segoe UI"/>
          <w:sz w:val="20"/>
          <w:szCs w:val="20"/>
          <w:lang w:eastAsia="pl-PL"/>
        </w:rPr>
        <w:t>dmiotowym postępowaniu wpłynęły następujące zapytania</w:t>
      </w:r>
      <w:r w:rsidRPr="00E55FA2">
        <w:rPr>
          <w:rFonts w:ascii="Segoe UI" w:eastAsia="Times New Roman" w:hAnsi="Segoe UI" w:cs="Segoe UI"/>
          <w:sz w:val="20"/>
          <w:szCs w:val="20"/>
          <w:lang w:eastAsia="pl-PL"/>
        </w:rPr>
        <w:t xml:space="preserve"> do specyfikacji istotnych warunków zamówienia</w:t>
      </w:r>
      <w:r w:rsidR="008C5410" w:rsidRPr="00E55FA2">
        <w:rPr>
          <w:rFonts w:ascii="Segoe UI" w:eastAsia="Times New Roman" w:hAnsi="Segoe UI" w:cs="Segoe UI"/>
          <w:sz w:val="20"/>
          <w:szCs w:val="20"/>
          <w:lang w:eastAsia="pl-PL"/>
        </w:rPr>
        <w:t xml:space="preserve"> </w:t>
      </w:r>
      <w:r w:rsidR="008C5410" w:rsidRPr="00E55FA2">
        <w:rPr>
          <w:rFonts w:ascii="Segoe UI" w:hAnsi="Segoe UI" w:cs="Segoe UI"/>
          <w:sz w:val="20"/>
          <w:szCs w:val="20"/>
        </w:rPr>
        <w:t>(numeracja pytań z zachowaniem ciągłości wszystkich pytań zadanych w postępowaniu)</w:t>
      </w:r>
      <w:r w:rsidR="00D7426C" w:rsidRPr="00E55FA2">
        <w:rPr>
          <w:rFonts w:ascii="Segoe UI" w:eastAsia="Times New Roman" w:hAnsi="Segoe UI" w:cs="Segoe UI"/>
          <w:sz w:val="20"/>
          <w:szCs w:val="20"/>
          <w:lang w:eastAsia="pl-PL"/>
        </w:rPr>
        <w:t xml:space="preserve">, </w:t>
      </w:r>
      <w:r w:rsidR="00121FB6" w:rsidRPr="00E55FA2">
        <w:rPr>
          <w:rFonts w:ascii="Segoe UI" w:eastAsia="Times New Roman" w:hAnsi="Segoe UI" w:cs="Segoe UI"/>
          <w:sz w:val="20"/>
          <w:szCs w:val="20"/>
          <w:lang w:eastAsia="pl-PL"/>
        </w:rPr>
        <w:t>na które udziela odpowiedzi:</w:t>
      </w:r>
    </w:p>
    <w:p w:rsidR="002670AD" w:rsidRPr="00E55FA2" w:rsidRDefault="002670AD" w:rsidP="00E55FA2">
      <w:pPr>
        <w:suppressAutoHyphens/>
        <w:spacing w:line="240" w:lineRule="auto"/>
        <w:jc w:val="both"/>
        <w:rPr>
          <w:rFonts w:ascii="Segoe UI" w:hAnsi="Segoe UI" w:cs="Segoe UI"/>
          <w:b/>
          <w:i/>
          <w:sz w:val="20"/>
          <w:szCs w:val="20"/>
        </w:rPr>
      </w:pPr>
    </w:p>
    <w:p w:rsidR="009B361F" w:rsidRDefault="009B361F" w:rsidP="00E55FA2">
      <w:pPr>
        <w:suppressAutoHyphens/>
        <w:spacing w:line="240" w:lineRule="auto"/>
        <w:jc w:val="both"/>
        <w:rPr>
          <w:rFonts w:ascii="Segoe UI" w:eastAsia="Times New Roman" w:hAnsi="Segoe UI" w:cs="Segoe UI"/>
          <w:b/>
          <w:bCs/>
          <w:color w:val="00000A"/>
          <w:sz w:val="20"/>
          <w:szCs w:val="20"/>
          <w:u w:val="single"/>
        </w:rPr>
      </w:pPr>
    </w:p>
    <w:p w:rsidR="00875DB7" w:rsidRPr="00E55FA2" w:rsidRDefault="001921A3"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 xml:space="preserve">Pytanie nr </w:t>
      </w:r>
      <w:r w:rsidR="00DC169F">
        <w:rPr>
          <w:rFonts w:ascii="Segoe UI" w:eastAsia="Times New Roman" w:hAnsi="Segoe UI" w:cs="Segoe UI"/>
          <w:b/>
          <w:bCs/>
          <w:color w:val="00000A"/>
          <w:sz w:val="20"/>
          <w:szCs w:val="20"/>
          <w:u w:val="single"/>
        </w:rPr>
        <w:t>35</w:t>
      </w:r>
    </w:p>
    <w:p w:rsidR="00E55FA2" w:rsidRDefault="00DC169F" w:rsidP="00E55FA2">
      <w:pPr>
        <w:tabs>
          <w:tab w:val="left" w:pos="851"/>
        </w:tabs>
        <w:spacing w:line="240" w:lineRule="auto"/>
        <w:jc w:val="both"/>
        <w:rPr>
          <w:rFonts w:ascii="Segoe UI" w:eastAsia="Calibri" w:hAnsi="Segoe UI" w:cs="Segoe UI"/>
          <w:color w:val="000000"/>
          <w:sz w:val="20"/>
          <w:szCs w:val="20"/>
        </w:rPr>
      </w:pPr>
      <w:r>
        <w:rPr>
          <w:rFonts w:ascii="Segoe UI" w:eastAsia="Calibri" w:hAnsi="Segoe UI" w:cs="Segoe UI"/>
          <w:color w:val="000000"/>
          <w:sz w:val="20"/>
          <w:szCs w:val="20"/>
        </w:rPr>
        <w:t>Jakie rury wodociągowe należy przyjąć do wyceny?</w:t>
      </w:r>
    </w:p>
    <w:p w:rsidR="00DC169F" w:rsidRPr="00E55FA2" w:rsidRDefault="00DC169F" w:rsidP="00E55FA2">
      <w:pPr>
        <w:tabs>
          <w:tab w:val="left" w:pos="851"/>
        </w:tabs>
        <w:spacing w:line="240" w:lineRule="auto"/>
        <w:jc w:val="both"/>
        <w:rPr>
          <w:rFonts w:ascii="Segoe UI" w:eastAsia="Calibri" w:hAnsi="Segoe UI" w:cs="Segoe UI"/>
          <w:color w:val="000000"/>
          <w:sz w:val="20"/>
          <w:szCs w:val="20"/>
        </w:rPr>
      </w:pPr>
      <w:r>
        <w:rPr>
          <w:rFonts w:ascii="Segoe UI" w:eastAsia="Calibri" w:hAnsi="Segoe UI" w:cs="Segoe UI"/>
          <w:color w:val="000000"/>
          <w:sz w:val="20"/>
          <w:szCs w:val="20"/>
        </w:rPr>
        <w:t xml:space="preserve">Zgodnie z Projektem wykonawczym i SST sieć wodociągowa fi 250 i 200 mm powinna być wykonana </w:t>
      </w:r>
      <w:r>
        <w:rPr>
          <w:rFonts w:ascii="Segoe UI" w:eastAsia="Calibri" w:hAnsi="Segoe UI" w:cs="Segoe UI"/>
          <w:color w:val="000000"/>
          <w:sz w:val="20"/>
          <w:szCs w:val="20"/>
        </w:rPr>
        <w:br/>
        <w:t>z rur PE-RC PE100 SDR17 z płaszczem ochronnym o grubości min. 5 mm. Informujemy, że na rynku nie ma rur o takich parametrach, natomiast w standardzie dla rur PE RC z płaszczem ochronnym, płaszcz ten ma grubość 3 mm.</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9B361F" w:rsidRPr="00E55FA2" w:rsidRDefault="009B361F" w:rsidP="009B361F">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 xml:space="preserve">Pytanie nr </w:t>
      </w:r>
      <w:r>
        <w:rPr>
          <w:rFonts w:ascii="Segoe UI" w:eastAsia="Times New Roman" w:hAnsi="Segoe UI" w:cs="Segoe UI"/>
          <w:b/>
          <w:bCs/>
          <w:color w:val="00000A"/>
          <w:sz w:val="20"/>
          <w:szCs w:val="20"/>
          <w:u w:val="single"/>
        </w:rPr>
        <w:t>36</w:t>
      </w:r>
    </w:p>
    <w:p w:rsidR="009B361F" w:rsidRDefault="009B361F" w:rsidP="009B361F">
      <w:pPr>
        <w:tabs>
          <w:tab w:val="left" w:pos="851"/>
        </w:tabs>
        <w:spacing w:line="240" w:lineRule="auto"/>
        <w:jc w:val="both"/>
        <w:rPr>
          <w:rFonts w:ascii="Segoe UI" w:eastAsia="Calibri" w:hAnsi="Segoe UI" w:cs="Segoe UI"/>
          <w:color w:val="000000"/>
          <w:sz w:val="20"/>
          <w:szCs w:val="20"/>
        </w:rPr>
      </w:pPr>
      <w:r>
        <w:rPr>
          <w:rFonts w:ascii="Segoe UI" w:eastAsia="Calibri" w:hAnsi="Segoe UI" w:cs="Segoe UI"/>
          <w:color w:val="000000"/>
          <w:sz w:val="20"/>
          <w:szCs w:val="20"/>
        </w:rPr>
        <w:t xml:space="preserve">W nawiązaniu do warunków technicznych wydanych przez </w:t>
      </w:r>
      <w:proofErr w:type="spellStart"/>
      <w:r>
        <w:rPr>
          <w:rFonts w:ascii="Segoe UI" w:eastAsia="Calibri" w:hAnsi="Segoe UI" w:cs="Segoe UI"/>
          <w:color w:val="000000"/>
          <w:sz w:val="20"/>
          <w:szCs w:val="20"/>
        </w:rPr>
        <w:t>MWiK</w:t>
      </w:r>
      <w:proofErr w:type="spellEnd"/>
      <w:r>
        <w:rPr>
          <w:rFonts w:ascii="Segoe UI" w:eastAsia="Calibri" w:hAnsi="Segoe UI" w:cs="Segoe UI"/>
          <w:color w:val="000000"/>
          <w:sz w:val="20"/>
          <w:szCs w:val="20"/>
        </w:rPr>
        <w:t xml:space="preserve"> w Koszalinie w 2015 roku dot. zaprojektowanej sieci wodociągowej z rur PEde250 / w załączeniu/ oraz dostępnych na dzień dzisiejszy u wiodących polskich producentów rur w płaszczu ochronnym do budowy sieci wodociągowych metodą bezwykopową.</w:t>
      </w:r>
    </w:p>
    <w:p w:rsidR="009B361F" w:rsidRDefault="009B361F" w:rsidP="009B361F">
      <w:pPr>
        <w:tabs>
          <w:tab w:val="left" w:pos="851"/>
        </w:tabs>
        <w:spacing w:line="240" w:lineRule="auto"/>
        <w:jc w:val="both"/>
        <w:rPr>
          <w:rFonts w:ascii="Segoe UI" w:eastAsia="Calibri" w:hAnsi="Segoe UI" w:cs="Segoe UI"/>
          <w:color w:val="000000"/>
          <w:sz w:val="20"/>
          <w:szCs w:val="20"/>
        </w:rPr>
      </w:pPr>
      <w:r>
        <w:rPr>
          <w:rFonts w:ascii="Segoe UI" w:eastAsia="Calibri" w:hAnsi="Segoe UI" w:cs="Segoe UI"/>
          <w:color w:val="000000"/>
          <w:sz w:val="20"/>
          <w:szCs w:val="20"/>
        </w:rPr>
        <w:t>Prosimy o wyrażenie zgody na zastosowanie rury warstwowej o mniejszej niż wskazana w warunkach min. Dopuszczalnej grubości ścianki z uwagi na brak produkcji.</w:t>
      </w:r>
    </w:p>
    <w:p w:rsidR="0077546F" w:rsidRDefault="0077546F" w:rsidP="009B361F">
      <w:pPr>
        <w:tabs>
          <w:tab w:val="left" w:pos="851"/>
        </w:tabs>
        <w:spacing w:line="240" w:lineRule="auto"/>
        <w:jc w:val="both"/>
        <w:rPr>
          <w:rFonts w:ascii="Segoe UI" w:hAnsi="Segoe UI" w:cs="Segoe UI"/>
          <w:b/>
          <w:sz w:val="20"/>
          <w:szCs w:val="20"/>
          <w:u w:val="single"/>
        </w:rPr>
      </w:pPr>
    </w:p>
    <w:p w:rsidR="009B361F" w:rsidRDefault="009B361F" w:rsidP="009B361F">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 xml:space="preserve">Odpowiedź na pytanie nr </w:t>
      </w:r>
      <w:r w:rsidR="00C06ED4">
        <w:rPr>
          <w:rFonts w:ascii="Segoe UI" w:hAnsi="Segoe UI" w:cs="Segoe UI"/>
          <w:b/>
          <w:sz w:val="20"/>
          <w:szCs w:val="20"/>
          <w:u w:val="single"/>
        </w:rPr>
        <w:t xml:space="preserve">35 i </w:t>
      </w:r>
      <w:r>
        <w:rPr>
          <w:rFonts w:ascii="Segoe UI" w:hAnsi="Segoe UI" w:cs="Segoe UI"/>
          <w:b/>
          <w:sz w:val="20"/>
          <w:szCs w:val="20"/>
          <w:u w:val="single"/>
        </w:rPr>
        <w:t>36</w:t>
      </w:r>
      <w:r w:rsidRPr="00E55FA2">
        <w:rPr>
          <w:rFonts w:ascii="Segoe UI" w:hAnsi="Segoe UI" w:cs="Segoe UI"/>
          <w:b/>
          <w:sz w:val="20"/>
          <w:szCs w:val="20"/>
          <w:u w:val="single"/>
        </w:rPr>
        <w:t>:</w:t>
      </w:r>
    </w:p>
    <w:p w:rsidR="0077546F" w:rsidRDefault="0022616F" w:rsidP="00E55FA2">
      <w:pPr>
        <w:tabs>
          <w:tab w:val="left" w:pos="851"/>
        </w:tabs>
        <w:spacing w:line="240" w:lineRule="auto"/>
        <w:jc w:val="both"/>
        <w:rPr>
          <w:rFonts w:ascii="Segoe UI" w:hAnsi="Segoe UI" w:cs="Segoe UI"/>
          <w:sz w:val="20"/>
          <w:szCs w:val="20"/>
        </w:rPr>
      </w:pPr>
      <w:r>
        <w:rPr>
          <w:rFonts w:ascii="Segoe UI" w:hAnsi="Segoe UI" w:cs="Segoe UI"/>
          <w:sz w:val="20"/>
          <w:szCs w:val="20"/>
        </w:rPr>
        <w:t>Zamawiający</w:t>
      </w:r>
      <w:r w:rsidR="0064504C">
        <w:rPr>
          <w:rFonts w:ascii="Segoe UI" w:hAnsi="Segoe UI" w:cs="Segoe UI"/>
          <w:sz w:val="20"/>
          <w:szCs w:val="20"/>
        </w:rPr>
        <w:t xml:space="preserve"> wyraża zgodę na zastosowanie rury warstwowej PE HD 100 RC SDR 17 o grubości płaszcza ochronnego w zakresie od 2 </w:t>
      </w:r>
      <w:r w:rsidR="0077546F">
        <w:rPr>
          <w:rFonts w:ascii="Segoe UI" w:hAnsi="Segoe UI" w:cs="Segoe UI"/>
          <w:sz w:val="20"/>
          <w:szCs w:val="20"/>
        </w:rPr>
        <w:t xml:space="preserve">mm </w:t>
      </w:r>
      <w:r w:rsidR="0064504C">
        <w:rPr>
          <w:rFonts w:ascii="Segoe UI" w:hAnsi="Segoe UI" w:cs="Segoe UI"/>
          <w:sz w:val="20"/>
          <w:szCs w:val="20"/>
        </w:rPr>
        <w:t xml:space="preserve">do 3 mm. </w:t>
      </w:r>
    </w:p>
    <w:p w:rsidR="00E55FA2" w:rsidRDefault="0064504C" w:rsidP="00E55FA2">
      <w:pPr>
        <w:tabs>
          <w:tab w:val="left" w:pos="851"/>
        </w:tabs>
        <w:spacing w:line="240" w:lineRule="auto"/>
        <w:jc w:val="both"/>
        <w:rPr>
          <w:rFonts w:ascii="Segoe UI" w:hAnsi="Segoe UI" w:cs="Segoe UI"/>
          <w:sz w:val="20"/>
          <w:szCs w:val="20"/>
        </w:rPr>
      </w:pPr>
      <w:r>
        <w:rPr>
          <w:rFonts w:ascii="Segoe UI" w:hAnsi="Segoe UI" w:cs="Segoe UI"/>
          <w:sz w:val="20"/>
          <w:szCs w:val="20"/>
        </w:rPr>
        <w:t>Technologia realizacji poszczególnych odcinków powinna być zg</w:t>
      </w:r>
      <w:r w:rsidR="0077546F">
        <w:rPr>
          <w:rFonts w:ascii="Segoe UI" w:hAnsi="Segoe UI" w:cs="Segoe UI"/>
          <w:sz w:val="20"/>
          <w:szCs w:val="20"/>
        </w:rPr>
        <w:t>odna z obowiązującą dokumentacją</w:t>
      </w:r>
      <w:r>
        <w:rPr>
          <w:rFonts w:ascii="Segoe UI" w:hAnsi="Segoe UI" w:cs="Segoe UI"/>
          <w:sz w:val="20"/>
          <w:szCs w:val="20"/>
        </w:rPr>
        <w:t xml:space="preserve"> techniczną. </w:t>
      </w:r>
    </w:p>
    <w:p w:rsidR="0077546F" w:rsidRDefault="0077546F" w:rsidP="00E55FA2">
      <w:pPr>
        <w:tabs>
          <w:tab w:val="left" w:pos="851"/>
        </w:tabs>
        <w:spacing w:line="240" w:lineRule="auto"/>
        <w:jc w:val="both"/>
        <w:rPr>
          <w:rFonts w:ascii="Segoe UI" w:hAnsi="Segoe UI" w:cs="Segoe UI"/>
          <w:sz w:val="20"/>
          <w:szCs w:val="20"/>
        </w:rPr>
      </w:pPr>
      <w:bookmarkStart w:id="0" w:name="_GoBack"/>
      <w:bookmarkEnd w:id="0"/>
    </w:p>
    <w:p w:rsidR="0077546F" w:rsidRDefault="0077546F" w:rsidP="00E55FA2">
      <w:pPr>
        <w:tabs>
          <w:tab w:val="left" w:pos="851"/>
        </w:tabs>
        <w:spacing w:line="240" w:lineRule="auto"/>
        <w:jc w:val="both"/>
        <w:rPr>
          <w:rFonts w:ascii="Segoe UI" w:hAnsi="Segoe UI" w:cs="Segoe UI"/>
          <w:sz w:val="20"/>
          <w:szCs w:val="20"/>
        </w:rPr>
      </w:pPr>
    </w:p>
    <w:p w:rsidR="0077546F" w:rsidRDefault="0077546F" w:rsidP="00E55FA2">
      <w:pPr>
        <w:tabs>
          <w:tab w:val="left" w:pos="851"/>
        </w:tabs>
        <w:spacing w:line="240" w:lineRule="auto"/>
        <w:jc w:val="both"/>
        <w:rPr>
          <w:rFonts w:ascii="Segoe UI" w:hAnsi="Segoe UI" w:cs="Segoe UI"/>
          <w:b/>
          <w: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77546F">
        <w:rPr>
          <w:rFonts w:ascii="Segoe UI" w:hAnsi="Segoe UI" w:cs="Segoe UI"/>
          <w:b/>
          <w:i/>
          <w:sz w:val="20"/>
          <w:szCs w:val="20"/>
        </w:rPr>
        <w:t>PREZYDENT MIASTA</w:t>
      </w:r>
    </w:p>
    <w:p w:rsidR="0077546F" w:rsidRPr="0077546F" w:rsidRDefault="0077546F" w:rsidP="00E55FA2">
      <w:pPr>
        <w:tabs>
          <w:tab w:val="left" w:pos="851"/>
        </w:tabs>
        <w:spacing w:line="240" w:lineRule="auto"/>
        <w:jc w:val="both"/>
        <w:rPr>
          <w:rFonts w:ascii="Segoe UI" w:hAnsi="Segoe UI" w:cs="Segoe UI"/>
          <w:b/>
          <w:i/>
          <w:sz w:val="20"/>
          <w:szCs w:val="20"/>
        </w:rPr>
      </w:pPr>
    </w:p>
    <w:p w:rsidR="0077546F" w:rsidRDefault="0077546F" w:rsidP="00E55FA2">
      <w:pPr>
        <w:tabs>
          <w:tab w:val="left" w:pos="851"/>
        </w:tabs>
        <w:spacing w:line="240" w:lineRule="auto"/>
        <w:jc w:val="both"/>
        <w:rPr>
          <w:rFonts w:ascii="Segoe UI" w:hAnsi="Segoe UI" w:cs="Segoe UI"/>
          <w:b/>
          <w:i/>
          <w:sz w:val="20"/>
          <w:szCs w:val="20"/>
        </w:rPr>
      </w:pPr>
      <w:r w:rsidRPr="0077546F">
        <w:rPr>
          <w:rFonts w:ascii="Segoe UI" w:hAnsi="Segoe UI" w:cs="Segoe UI"/>
          <w:b/>
          <w:i/>
          <w:sz w:val="20"/>
          <w:szCs w:val="20"/>
        </w:rPr>
        <w:t xml:space="preserve"> </w:t>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r>
      <w:r w:rsidRPr="0077546F">
        <w:rPr>
          <w:rFonts w:ascii="Segoe UI" w:hAnsi="Segoe UI" w:cs="Segoe UI"/>
          <w:b/>
          <w:i/>
          <w:sz w:val="20"/>
          <w:szCs w:val="20"/>
        </w:rPr>
        <w:tab/>
        <w:t xml:space="preserve">      Piotr Jedliński</w:t>
      </w:r>
    </w:p>
    <w:p w:rsidR="0077546F" w:rsidRPr="0077546F" w:rsidRDefault="0077546F" w:rsidP="00E55FA2">
      <w:pPr>
        <w:tabs>
          <w:tab w:val="left" w:pos="851"/>
        </w:tabs>
        <w:spacing w:line="240" w:lineRule="auto"/>
        <w:jc w:val="both"/>
        <w:rPr>
          <w:rFonts w:ascii="Segoe UI" w:hAnsi="Segoe UI" w:cs="Segoe UI"/>
          <w:i/>
          <w:sz w:val="16"/>
          <w:szCs w:val="16"/>
        </w:rPr>
      </w:pP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p>
    <w:sectPr w:rsidR="0077546F" w:rsidRPr="0077546F"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74EF6"/>
    <w:multiLevelType w:val="hybridMultilevel"/>
    <w:tmpl w:val="F0629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8"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9"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5"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29"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5"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0"/>
  </w:num>
  <w:num w:numId="3">
    <w:abstractNumId w:val="15"/>
  </w:num>
  <w:num w:numId="4">
    <w:abstractNumId w:val="18"/>
  </w:num>
  <w:num w:numId="5">
    <w:abstractNumId w:val="32"/>
  </w:num>
  <w:num w:numId="6">
    <w:abstractNumId w:val="23"/>
  </w:num>
  <w:num w:numId="7">
    <w:abstractNumId w:val="27"/>
  </w:num>
  <w:num w:numId="8">
    <w:abstractNumId w:val="29"/>
  </w:num>
  <w:num w:numId="9">
    <w:abstractNumId w:val="4"/>
  </w:num>
  <w:num w:numId="10">
    <w:abstractNumId w:val="19"/>
  </w:num>
  <w:num w:numId="11">
    <w:abstractNumId w:val="6"/>
  </w:num>
  <w:num w:numId="12">
    <w:abstractNumId w:val="11"/>
  </w:num>
  <w:num w:numId="13">
    <w:abstractNumId w:val="26"/>
  </w:num>
  <w:num w:numId="14">
    <w:abstractNumId w:val="22"/>
  </w:num>
  <w:num w:numId="15">
    <w:abstractNumId w:val="7"/>
  </w:num>
  <w:num w:numId="16">
    <w:abstractNumId w:val="33"/>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4"/>
  </w:num>
  <w:num w:numId="20">
    <w:abstractNumId w:val="31"/>
  </w:num>
  <w:num w:numId="21">
    <w:abstractNumId w:val="25"/>
  </w:num>
  <w:num w:numId="22">
    <w:abstractNumId w:val="14"/>
  </w:num>
  <w:num w:numId="23">
    <w:abstractNumId w:val="17"/>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0"/>
  </w:num>
  <w:num w:numId="29">
    <w:abstractNumId w:val="1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8"/>
  </w:num>
  <w:num w:numId="34">
    <w:abstractNumId w:val="9"/>
  </w:num>
  <w:num w:numId="35">
    <w:abstractNumId w:val="1"/>
  </w:num>
  <w:num w:numId="36">
    <w:abstractNumId w:val="2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21FB6"/>
    <w:rsid w:val="00151D7C"/>
    <w:rsid w:val="00163976"/>
    <w:rsid w:val="00181D83"/>
    <w:rsid w:val="001921A3"/>
    <w:rsid w:val="00196612"/>
    <w:rsid w:val="00205FB6"/>
    <w:rsid w:val="00220735"/>
    <w:rsid w:val="0022616F"/>
    <w:rsid w:val="002670AD"/>
    <w:rsid w:val="002758C8"/>
    <w:rsid w:val="00277745"/>
    <w:rsid w:val="0028449C"/>
    <w:rsid w:val="00287FE9"/>
    <w:rsid w:val="00292CD1"/>
    <w:rsid w:val="002971D8"/>
    <w:rsid w:val="002A53B4"/>
    <w:rsid w:val="002A77C1"/>
    <w:rsid w:val="002C50FE"/>
    <w:rsid w:val="002D1843"/>
    <w:rsid w:val="002E29FB"/>
    <w:rsid w:val="00302024"/>
    <w:rsid w:val="00324D79"/>
    <w:rsid w:val="00352638"/>
    <w:rsid w:val="003567B3"/>
    <w:rsid w:val="00365A85"/>
    <w:rsid w:val="00367AEE"/>
    <w:rsid w:val="00394A9F"/>
    <w:rsid w:val="003E430F"/>
    <w:rsid w:val="003F6374"/>
    <w:rsid w:val="00437CCE"/>
    <w:rsid w:val="00446131"/>
    <w:rsid w:val="004709AC"/>
    <w:rsid w:val="00470A8F"/>
    <w:rsid w:val="004739BC"/>
    <w:rsid w:val="004A575D"/>
    <w:rsid w:val="00506352"/>
    <w:rsid w:val="00524E2B"/>
    <w:rsid w:val="00533C90"/>
    <w:rsid w:val="005A5279"/>
    <w:rsid w:val="005B5ED8"/>
    <w:rsid w:val="005D54B0"/>
    <w:rsid w:val="005E5722"/>
    <w:rsid w:val="00601759"/>
    <w:rsid w:val="00602E5F"/>
    <w:rsid w:val="0062441F"/>
    <w:rsid w:val="0063401D"/>
    <w:rsid w:val="0064504C"/>
    <w:rsid w:val="006A6EAD"/>
    <w:rsid w:val="006C54B3"/>
    <w:rsid w:val="0074344D"/>
    <w:rsid w:val="00761674"/>
    <w:rsid w:val="0077546F"/>
    <w:rsid w:val="007913CD"/>
    <w:rsid w:val="007F2739"/>
    <w:rsid w:val="0080408E"/>
    <w:rsid w:val="00834B43"/>
    <w:rsid w:val="00872C80"/>
    <w:rsid w:val="00875DB7"/>
    <w:rsid w:val="00885EDB"/>
    <w:rsid w:val="008A5506"/>
    <w:rsid w:val="008B5465"/>
    <w:rsid w:val="008C4280"/>
    <w:rsid w:val="008C5410"/>
    <w:rsid w:val="009037D5"/>
    <w:rsid w:val="0092083B"/>
    <w:rsid w:val="0093497E"/>
    <w:rsid w:val="00951E1F"/>
    <w:rsid w:val="00993C6F"/>
    <w:rsid w:val="009B1828"/>
    <w:rsid w:val="009B26EC"/>
    <w:rsid w:val="009B361F"/>
    <w:rsid w:val="009C37DF"/>
    <w:rsid w:val="009E3D92"/>
    <w:rsid w:val="00A30139"/>
    <w:rsid w:val="00A51900"/>
    <w:rsid w:val="00A569DF"/>
    <w:rsid w:val="00A62C3D"/>
    <w:rsid w:val="00A77253"/>
    <w:rsid w:val="00A8285A"/>
    <w:rsid w:val="00AA6013"/>
    <w:rsid w:val="00AC1C08"/>
    <w:rsid w:val="00B00A0A"/>
    <w:rsid w:val="00B0362A"/>
    <w:rsid w:val="00B50A1E"/>
    <w:rsid w:val="00B77F61"/>
    <w:rsid w:val="00BA5FDF"/>
    <w:rsid w:val="00BB1359"/>
    <w:rsid w:val="00BB46B4"/>
    <w:rsid w:val="00BC20E4"/>
    <w:rsid w:val="00BC77F0"/>
    <w:rsid w:val="00BE3E01"/>
    <w:rsid w:val="00BF17B3"/>
    <w:rsid w:val="00C046B4"/>
    <w:rsid w:val="00C05C00"/>
    <w:rsid w:val="00C06ED4"/>
    <w:rsid w:val="00C12B4E"/>
    <w:rsid w:val="00C31A37"/>
    <w:rsid w:val="00C35DC8"/>
    <w:rsid w:val="00C35DFC"/>
    <w:rsid w:val="00D65827"/>
    <w:rsid w:val="00D7426C"/>
    <w:rsid w:val="00DA3279"/>
    <w:rsid w:val="00DC169F"/>
    <w:rsid w:val="00DC2DF8"/>
    <w:rsid w:val="00DC5751"/>
    <w:rsid w:val="00E04C11"/>
    <w:rsid w:val="00E55FA2"/>
    <w:rsid w:val="00E5706E"/>
    <w:rsid w:val="00E65D6B"/>
    <w:rsid w:val="00E96E8D"/>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E4AE"/>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0225468">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176890321">
      <w:bodyDiv w:val="1"/>
      <w:marLeft w:val="0"/>
      <w:marRight w:val="0"/>
      <w:marTop w:val="0"/>
      <w:marBottom w:val="0"/>
      <w:divBdr>
        <w:top w:val="none" w:sz="0" w:space="0" w:color="auto"/>
        <w:left w:val="none" w:sz="0" w:space="0" w:color="auto"/>
        <w:bottom w:val="none" w:sz="0" w:space="0" w:color="auto"/>
        <w:right w:val="none" w:sz="0" w:space="0" w:color="auto"/>
      </w:divBdr>
    </w:div>
    <w:div w:id="281696009">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487597529">
      <w:bodyDiv w:val="1"/>
      <w:marLeft w:val="0"/>
      <w:marRight w:val="0"/>
      <w:marTop w:val="0"/>
      <w:marBottom w:val="0"/>
      <w:divBdr>
        <w:top w:val="none" w:sz="0" w:space="0" w:color="auto"/>
        <w:left w:val="none" w:sz="0" w:space="0" w:color="auto"/>
        <w:bottom w:val="none" w:sz="0" w:space="0" w:color="auto"/>
        <w:right w:val="none" w:sz="0" w:space="0" w:color="auto"/>
      </w:divBdr>
    </w:div>
    <w:div w:id="531646376">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731585820">
      <w:bodyDiv w:val="1"/>
      <w:marLeft w:val="0"/>
      <w:marRight w:val="0"/>
      <w:marTop w:val="0"/>
      <w:marBottom w:val="0"/>
      <w:divBdr>
        <w:top w:val="none" w:sz="0" w:space="0" w:color="auto"/>
        <w:left w:val="none" w:sz="0" w:space="0" w:color="auto"/>
        <w:bottom w:val="none" w:sz="0" w:space="0" w:color="auto"/>
        <w:right w:val="none" w:sz="0" w:space="0" w:color="auto"/>
      </w:divBdr>
    </w:div>
    <w:div w:id="1011492616">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618369204">
      <w:bodyDiv w:val="1"/>
      <w:marLeft w:val="0"/>
      <w:marRight w:val="0"/>
      <w:marTop w:val="0"/>
      <w:marBottom w:val="0"/>
      <w:divBdr>
        <w:top w:val="none" w:sz="0" w:space="0" w:color="auto"/>
        <w:left w:val="none" w:sz="0" w:space="0" w:color="auto"/>
        <w:bottom w:val="none" w:sz="0" w:space="0" w:color="auto"/>
        <w:right w:val="none" w:sz="0" w:space="0" w:color="auto"/>
      </w:divBdr>
    </w:div>
    <w:div w:id="1716275178">
      <w:bodyDiv w:val="1"/>
      <w:marLeft w:val="0"/>
      <w:marRight w:val="0"/>
      <w:marTop w:val="0"/>
      <w:marBottom w:val="0"/>
      <w:divBdr>
        <w:top w:val="none" w:sz="0" w:space="0" w:color="auto"/>
        <w:left w:val="none" w:sz="0" w:space="0" w:color="auto"/>
        <w:bottom w:val="none" w:sz="0" w:space="0" w:color="auto"/>
        <w:right w:val="none" w:sz="0" w:space="0" w:color="auto"/>
      </w:divBdr>
    </w:div>
    <w:div w:id="172910712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1766731164">
      <w:bodyDiv w:val="1"/>
      <w:marLeft w:val="0"/>
      <w:marRight w:val="0"/>
      <w:marTop w:val="0"/>
      <w:marBottom w:val="0"/>
      <w:divBdr>
        <w:top w:val="none" w:sz="0" w:space="0" w:color="auto"/>
        <w:left w:val="none" w:sz="0" w:space="0" w:color="auto"/>
        <w:bottom w:val="none" w:sz="0" w:space="0" w:color="auto"/>
        <w:right w:val="none" w:sz="0" w:space="0" w:color="auto"/>
      </w:divBdr>
    </w:div>
    <w:div w:id="1960792591">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B30F-2EDA-4A4C-B683-748B0E16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1801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4</cp:revision>
  <cp:lastPrinted>2020-09-25T10:31:00Z</cp:lastPrinted>
  <dcterms:created xsi:type="dcterms:W3CDTF">2020-09-25T10:27:00Z</dcterms:created>
  <dcterms:modified xsi:type="dcterms:W3CDTF">2020-09-25T10:32:00Z</dcterms:modified>
</cp:coreProperties>
</file>