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E1F" w:rsidRDefault="005B3123">
      <w:r>
        <w:rPr>
          <w:rFonts w:ascii="Calibri" w:hAnsi="Calibri" w:cs="Calibri"/>
          <w:color w:val="333333"/>
          <w:sz w:val="21"/>
          <w:szCs w:val="21"/>
        </w:rPr>
        <w:t>5b50860b-2a61-42cf-8553-2705f8b51709</w:t>
      </w:r>
      <w:bookmarkStart w:id="0" w:name="_GoBack"/>
      <w:bookmarkEnd w:id="0"/>
    </w:p>
    <w:sectPr w:rsidR="00416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15"/>
    <w:rsid w:val="00416E1F"/>
    <w:rsid w:val="005B3123"/>
    <w:rsid w:val="00EF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66E69-6A3B-4488-99CE-CB53E082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3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1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Emilia Miszewska</cp:lastModifiedBy>
  <cp:revision>2</cp:revision>
  <cp:lastPrinted>2020-10-26T09:32:00Z</cp:lastPrinted>
  <dcterms:created xsi:type="dcterms:W3CDTF">2020-10-26T09:32:00Z</dcterms:created>
  <dcterms:modified xsi:type="dcterms:W3CDTF">2020-10-26T09:32:00Z</dcterms:modified>
</cp:coreProperties>
</file>