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F75EBE" w:rsidRDefault="00F8009A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F75EBE">
        <w:rPr>
          <w:rFonts w:ascii="Segoe UI" w:hAnsi="Segoe UI" w:cs="Segoe UI"/>
          <w:sz w:val="44"/>
          <w:szCs w:val="44"/>
        </w:rPr>
        <w:t>Anna Mętlewicz</w:t>
      </w:r>
    </w:p>
    <w:p w:rsidR="00A54936" w:rsidRPr="00F75EBE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F75EBE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r w:rsidRPr="00F75EBE">
        <w:rPr>
          <w:rFonts w:ascii="Segoe UI" w:hAnsi="Segoe UI" w:cs="Segoe UI"/>
          <w:b/>
        </w:rPr>
        <w:t>Klub</w:t>
      </w:r>
      <w:r w:rsidR="00CE6B3F" w:rsidRPr="00F75EBE">
        <w:rPr>
          <w:rFonts w:ascii="Segoe UI" w:hAnsi="Segoe UI" w:cs="Segoe UI"/>
          <w:b/>
        </w:rPr>
        <w:t xml:space="preserve"> Radnych Prawa i Sprawiedliwości</w:t>
      </w:r>
      <w:r w:rsidR="00CE6B3F" w:rsidRPr="00F75EBE">
        <w:rPr>
          <w:rFonts w:ascii="Segoe UI" w:hAnsi="Segoe UI" w:cs="Segoe UI"/>
        </w:rPr>
        <w:t xml:space="preserve"> </w:t>
      </w:r>
    </w:p>
    <w:p w:rsidR="00A54936" w:rsidRPr="00F75EBE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75EBE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  <w:b/>
        </w:rPr>
      </w:pPr>
      <w:r w:rsidRPr="00F75EBE">
        <w:rPr>
          <w:rFonts w:ascii="Segoe UI" w:hAnsi="Segoe UI" w:cs="Segoe UI"/>
          <w:b/>
        </w:rPr>
        <w:t>Współdziałanie z komisjami:</w:t>
      </w:r>
      <w:bookmarkStart w:id="0" w:name="_GoBack"/>
      <w:bookmarkEnd w:id="0"/>
    </w:p>
    <w:p w:rsidR="00F8009A" w:rsidRPr="00F75EBE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F75EBE">
        <w:rPr>
          <w:rFonts w:ascii="Segoe UI" w:hAnsi="Segoe UI" w:cs="Segoe UI"/>
        </w:rPr>
        <w:t>- Komisja Kultury</w:t>
      </w:r>
    </w:p>
    <w:p w:rsidR="00F8009A" w:rsidRPr="00F75EBE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F75EBE">
        <w:rPr>
          <w:rFonts w:ascii="Segoe UI" w:hAnsi="Segoe UI" w:cs="Segoe UI"/>
        </w:rPr>
        <w:t xml:space="preserve">- Komisja Rewizyjna </w:t>
      </w:r>
    </w:p>
    <w:p w:rsidR="00F8009A" w:rsidRPr="00F75EBE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A54936" w:rsidRPr="00F75EBE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75EBE" w:rsidRDefault="00F8009A" w:rsidP="00F8009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5EBE">
        <w:rPr>
          <w:rFonts w:ascii="Segoe UI" w:hAnsi="Segoe UI" w:cs="Segoe UI"/>
          <w:sz w:val="24"/>
          <w:szCs w:val="24"/>
        </w:rPr>
        <w:t xml:space="preserve">Pani Anna Mętlewicz zamieszkuje w Koszalinie od wczesnych lat dziecięcych. Ukończyła Wyższą Szkołę Inżynierską w Koszalinie na kierunku Budownictwo Ogólne </w:t>
      </w:r>
      <w:r w:rsidRPr="00F75EBE">
        <w:rPr>
          <w:rFonts w:ascii="Segoe UI" w:hAnsi="Segoe UI" w:cs="Segoe UI"/>
          <w:sz w:val="24"/>
          <w:szCs w:val="24"/>
        </w:rPr>
        <w:br/>
        <w:t xml:space="preserve">oraz Politechnikę Koszalińską na Wydziale Mechanicznym -kierunek pedagogiczny. Dodatkowo ukończyła Studia Podyplomowe z Zarządzania Przedsiębiorstwem </w:t>
      </w:r>
      <w:r w:rsidRPr="00F75EBE">
        <w:rPr>
          <w:rFonts w:ascii="Segoe UI" w:hAnsi="Segoe UI" w:cs="Segoe UI"/>
          <w:sz w:val="24"/>
          <w:szCs w:val="24"/>
        </w:rPr>
        <w:br/>
        <w:t>na Uniwersytecie Gdańskim oraz Studium w zakresie</w:t>
      </w:r>
      <w:r w:rsidR="005475E3" w:rsidRPr="00F75EBE">
        <w:rPr>
          <w:rFonts w:ascii="Segoe UI" w:hAnsi="Segoe UI" w:cs="Segoe UI"/>
          <w:sz w:val="24"/>
          <w:szCs w:val="24"/>
        </w:rPr>
        <w:t xml:space="preserve"> </w:t>
      </w:r>
      <w:r w:rsidRPr="00F75EBE">
        <w:rPr>
          <w:rFonts w:ascii="Segoe UI" w:hAnsi="Segoe UI" w:cs="Segoe UI"/>
          <w:sz w:val="24"/>
          <w:szCs w:val="24"/>
        </w:rPr>
        <w:t xml:space="preserve">Zarządzania Kadrami </w:t>
      </w:r>
      <w:r w:rsidR="005475E3" w:rsidRPr="00F75EBE">
        <w:rPr>
          <w:rFonts w:ascii="Segoe UI" w:hAnsi="Segoe UI" w:cs="Segoe UI"/>
          <w:sz w:val="24"/>
          <w:szCs w:val="24"/>
        </w:rPr>
        <w:br/>
      </w:r>
      <w:r w:rsidRPr="00F75EBE">
        <w:rPr>
          <w:rFonts w:ascii="Segoe UI" w:hAnsi="Segoe UI" w:cs="Segoe UI"/>
          <w:sz w:val="24"/>
          <w:szCs w:val="24"/>
        </w:rPr>
        <w:t>i Marketingiem. Obowiązki radnej w Radzie Miejskiej w Koszalinie pełni od V kadencji samorządu terytorialnego tj. od 2006 roku. Obecnie jest członkiem Komisji Kultury</w:t>
      </w:r>
      <w:r w:rsidR="005475E3" w:rsidRPr="00F75EBE">
        <w:rPr>
          <w:rFonts w:ascii="Segoe UI" w:hAnsi="Segoe UI" w:cs="Segoe UI"/>
          <w:sz w:val="24"/>
          <w:szCs w:val="24"/>
        </w:rPr>
        <w:br/>
      </w:r>
      <w:r w:rsidRPr="00F75EBE">
        <w:rPr>
          <w:rFonts w:ascii="Segoe UI" w:hAnsi="Segoe UI" w:cs="Segoe UI"/>
          <w:sz w:val="24"/>
          <w:szCs w:val="24"/>
        </w:rPr>
        <w:t xml:space="preserve"> i Komisji Rewizyjnej. Motto działania: „Pracę w Radzie Miejskiej traktuję jako zaszczyt oraz misję na rzecz społeczności lokalnej”.</w:t>
      </w:r>
    </w:p>
    <w:sectPr w:rsidR="00A54936" w:rsidRPr="00F7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740EC"/>
    <w:rsid w:val="002E6DF5"/>
    <w:rsid w:val="005475E3"/>
    <w:rsid w:val="00A54936"/>
    <w:rsid w:val="00B459E4"/>
    <w:rsid w:val="00BF122A"/>
    <w:rsid w:val="00CE6B3F"/>
    <w:rsid w:val="00F75EBE"/>
    <w:rsid w:val="00F8009A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7</cp:revision>
  <dcterms:created xsi:type="dcterms:W3CDTF">2020-06-09T10:34:00Z</dcterms:created>
  <dcterms:modified xsi:type="dcterms:W3CDTF">2020-10-21T08:51:00Z</dcterms:modified>
</cp:coreProperties>
</file>