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E8" w:rsidRPr="002F2EE8" w:rsidRDefault="002F2EE8" w:rsidP="0071287A">
      <w:pPr>
        <w:spacing w:after="0" w:line="240" w:lineRule="auto"/>
        <w:ind w:left="10620" w:firstLine="708"/>
        <w:rPr>
          <w:rFonts w:ascii="Segoe UI" w:eastAsia="Times New Roman" w:hAnsi="Segoe UI" w:cs="Segoe UI"/>
          <w:b/>
          <w:bCs/>
          <w:i/>
          <w:color w:val="000000"/>
          <w:sz w:val="18"/>
          <w:szCs w:val="18"/>
          <w:lang w:eastAsia="pl-PL"/>
        </w:rPr>
      </w:pPr>
      <w:r w:rsidRPr="002F2EE8">
        <w:rPr>
          <w:rFonts w:ascii="Segoe UI" w:eastAsia="Times New Roman" w:hAnsi="Segoe UI" w:cs="Segoe UI"/>
          <w:b/>
          <w:bCs/>
          <w:i/>
          <w:color w:val="000000"/>
          <w:sz w:val="18"/>
          <w:szCs w:val="18"/>
          <w:lang w:eastAsia="pl-PL"/>
        </w:rPr>
        <w:t>Załącznik nr 1 do Formularza ofertowego</w:t>
      </w:r>
    </w:p>
    <w:p w:rsidR="00CD3974" w:rsidRDefault="002F2EE8" w:rsidP="0071287A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2F2EE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Formularz cenowy sektor II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985"/>
        <w:gridCol w:w="1701"/>
        <w:gridCol w:w="1843"/>
        <w:gridCol w:w="992"/>
        <w:gridCol w:w="1701"/>
        <w:gridCol w:w="1984"/>
      </w:tblGrid>
      <w:tr w:rsidR="002F2EE8" w:rsidRPr="002F2EE8" w:rsidTr="0071287A">
        <w:trPr>
          <w:trHeight w:val="14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w latach 2021-2023 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jednostkowa za odbiór i  zagospodarowanie</w:t>
            </w:r>
            <w:r w:rsidR="0071287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1 Mg odpadów selektywnych netto [zł.]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[zł.]    [kol. 5 x kol. 6]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 kol .7]</w:t>
            </w:r>
          </w:p>
        </w:tc>
      </w:tr>
      <w:tr w:rsidR="002F2EE8" w:rsidRPr="002F2EE8" w:rsidTr="0071287A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01 - opakowania z papieru i tektury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3444,85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02 - opakowania z tworzyw sztucznych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06 - zmieszane odpady opakowaniowe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3942,17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07 - opakowania ze szkła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2193,5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16 01 03 - zużyte opony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39 - 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03 07 - odpady wielkogabarytowe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1427,34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03 99 - odpady komunalne inne nie wymienione w innych podgrupach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20 01 36 - zużyte urządzenia elektryczne inne niż wymienione </w:t>
            </w:r>
            <w:r w:rsidR="0071287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  </w:t>
            </w: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20 01 21 i 20 01 23 i 20 01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35* - zużyte urządzenia elektryczne inne niż wymienione w 20 01 21 i 20 01 23 zawierające niebezpieczne składniki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23* - urządzenia zawierające freony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Łączna cena brutto za odbiór i zagospodarowanie odpadów selektywnych (suma poz. 1-11 z kol.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od 13 maja 2021-2023 [Mg]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Cena jednostkowa za odbiór </w:t>
            </w:r>
            <w:r w:rsidR="0071287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                 </w:t>
            </w: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i zagospodarowanie </w:t>
            </w:r>
            <w:r w:rsidR="0071287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 Mg odpadów netto [zł.]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[zł.]   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 kol .7]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02 01 - odpady ulegające biodegradacji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4841,92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03 01 - niesegregowane (zmieszane) odpady komunalne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30746,22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1287A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Łączna cena brutto za odbiór i zagospodarowanie odpadów ulegających biodegradacji i niesegregowanych (zmieszanych) odpadów komunalnych </w:t>
            </w:r>
          </w:p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(suma poz. 13-14 z kol.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14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od 1 stycznia do 12 maja 2021 [Mg]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Cena jednostkowa za odbiór  1 Mg odpadów netto [zł]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Wartość netto [zł]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Wartość VAT [zł]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Cena brutto [zł]         [kol. 5 + kol .7]</w:t>
            </w:r>
          </w:p>
        </w:tc>
      </w:tr>
      <w:tr w:rsidR="002F2EE8" w:rsidRPr="002F2EE8" w:rsidTr="0071287A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20 02 01 - odpady ulegające biodegradacji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651,45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20 03 01 - niesegregowane (zmieszane) odpady komunalne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4649,51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Łączna cena brutto za odbiór odpadów ulegających biodegradacji i niesegregowanych (zmieszanych) odpadów komunalnych (suma poz. 16-17 z kol.8)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13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w latach 2021-2023 [Mg]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Cena jednostkowa za odbiór i zagospodarowanie 1 Mg odpadów selektywnych netto [zł.]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[zł.]          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+kol .7]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01 Opakowania z papieru i tektury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02 Opakowania z tworzyw sztucznych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03 Opakowania z drewna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04 Opakowania z metali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05 Opakowania wielomateriałowe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06 Zmieszane odpady opakowaniowe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33,24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07 Opakowania ze szkła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09 Opakowania z tekstyliów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 01 10* Opakowania zawierające pozostałości substancji niebezpiecznych lub nimi zanieczyszczonych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15 01 11* Opakowania z metali zawierające niebezpieczne porowate </w:t>
            </w:r>
            <w:proofErr w:type="spellStart"/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elekenty</w:t>
            </w:r>
            <w:proofErr w:type="spellEnd"/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wzmocnienia konstrukcyjnego (np.. azbest), włącznie z pustymi pojemnikami ciśnieniowymi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16 01 03 Zużyte opony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202,32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01 01 Odpady betonu oraz gruz betonowy z rozbiórek i remontów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686,64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01 02 Gruz ceglany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138,13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17 01 03 Odpady innych </w:t>
            </w:r>
            <w:proofErr w:type="spellStart"/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mariałów</w:t>
            </w:r>
            <w:proofErr w:type="spellEnd"/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ceramicznych i elementów wyposażenia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44,88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02 01 Drewno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02 02 Szkło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156,72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02 03 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03 80 Papa odpadowa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01 Miedź, brąz, mosiądz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02 Aluminium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03 Ołów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04 Cynk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05 Żelazo i stal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06 Cyna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04 07 Mieszaniny metali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05 04 Gleba i ziemia, w tym kamienie, inne niż wymienione w 17 05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06 04 Materiały izolacyjne inne niż wymienione w 17 06 01 i 17 06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17 09 04 Zmieszane odpady z budowy, remontów i demontażu inne niż wymienione w 17 09 01,17 09 02 i 17 09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889,44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01 Papier i tektura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39,36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02 Szkło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10 Odzież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11 Tekstylia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13* Rozpuszczalniki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14* Kwasy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15* Alkalia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17* Odczynniki fotograficzne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lastRenderedPageBreak/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19* Środki ochrony roślin 1 i II klasy toksyczności (bardzo toksyczne i toksyczne np. Herbicydy, insektycydy)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21* Lampy fluorescencyjne i inne odpady zawierające rtęć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23* Urządzenia zawierające freony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34,19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25 Oleje i tłuszcze jadalne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26* Oleje i tłuszcze inne niż wymienione w 20 01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27* Farby, tusze, farby drukarskie, kleje, lepiszcze i żywice zawierające substancje niebezpieczne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28 Farby, tusze, farby drukarskie, kleje, lepiszcze i żywice inne niż wymienione w 20 01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29* Detergenty zawierające substancje niebezpieczne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30 Detergenty inne niż wymienione w 20 01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31* Leki cytotoksyczne i cytostatyczne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32 Leki inne niż wymienione w 20 01 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6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33* Baterie i akumulatory łącznie z bateriami i akumulatorami wymienionymi w 16 06 01,16 06 02 lub 16 06 03 oraz niesortowane baterie i akumulatory zawierające te baterie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34 Baterie i akumulatory inne niż wymienione w 20 0133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7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35* Zużyte urządzenia elektryczne i elektroniczne inne niż wymienione w 20 01 21 i 20 01 23 zawierające niebezpieczne składniki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77,69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4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36 Zużyte urządzenia elektryczne i elektroniczne inne niż wymienione w 20 01 21, 20 01 23 i 20 01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153,92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38 Drewno inne niż wymienione w 20 01 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1117,2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39 Tworzywa sztuczne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177,24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40 Metale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80 Środki ochrony roślin inne niż wymienione w 20 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4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01 99 Inne nie wymienione frakcje zbierane w sposób selektywny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03 07 Odpady wielkogabarytowe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1516,44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03 99 Odpady komunalne nie wymienione w innych podgrupach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Łączna cena brutto za odbiór i zagospodarowanie odpadów z PSZOK  i MSZOK (suma poz. 19-77)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od 13 maja 2021-2023 [Mg]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jednostkowa za odbiór i zagospodarowanie 1 Mg odpadów netto [zł.]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[zł.]   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 kol .7]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02 01 - odpady ulegające biodegradacji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1419,94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Łączna cena brutto za odbiór i zagospodarowanie odpadów ulegających biodegradacji  z PSZOK i MSZOK (poz. 79 z kol.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Kod odpadu i nazwa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Przewidywana ilość odpadów od 1 stycznia do 12 maja 2021 [Mg]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Cena jednostkowa za odbiór  1 Mg odpadów selektywnych netto [zł.]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[zł.]          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+kol .7]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02 01 - odpady ulegające biodegradacji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 xml:space="preserve">Łączna cena brutto za odbiór odpadów </w:t>
            </w:r>
            <w:proofErr w:type="spellStart"/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odpadów</w:t>
            </w:r>
            <w:proofErr w:type="spellEnd"/>
            <w:r w:rsidRPr="002F2EE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 xml:space="preserve"> ulegających biodegradacji z PSZOK i MSZOK (poz. 81 z kol.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Prowadzenie Punktów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Okres prowadzenia w 2021 r. (m-c)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jednostkowa za 1 m-c prowadzenia punktu netto[zł]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netto [zł.] [kol. 3 x kol. 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VAT [kol. 5 x kol. 6]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 brutto [zł.] [kol. 5 + kol .7]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Miesięczna opłata ryczałtowa za prowadzenie punktów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Łączna cena brutto za zorganizowanie, obsługę oraz utrzymanie PSZOK i MSZOK (poz. 83 z kol. 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2F2EE8" w:rsidRPr="002F2EE8" w:rsidTr="0071287A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Łączna cena brutto za całość przedmiotu zamówienia (suma w </w:t>
            </w:r>
            <w:proofErr w:type="spellStart"/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kolumy</w:t>
            </w:r>
            <w:proofErr w:type="spellEnd"/>
            <w:r w:rsidRPr="002F2EE8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8 z poz. 12 + poz. 15 + poz. 18 + poz. 78 + poz. 80 + poz. 82 + poz.84 )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2EE8" w:rsidRPr="002F2EE8" w:rsidRDefault="002F2EE8" w:rsidP="002F2E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2F2EE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</w:tbl>
    <w:p w:rsidR="002F2EE8" w:rsidRDefault="002F2EE8" w:rsidP="002F2EE8"/>
    <w:p w:rsidR="0071287A" w:rsidRDefault="0071287A" w:rsidP="004F6DC9">
      <w:pPr>
        <w:autoSpaceDE w:val="0"/>
        <w:autoSpaceDN w:val="0"/>
        <w:adjustRightInd w:val="0"/>
        <w:spacing w:after="0" w:line="240" w:lineRule="auto"/>
        <w:ind w:left="9912"/>
        <w:rPr>
          <w:rFonts w:ascii="Segoe UI" w:hAnsi="Segoe UI" w:cs="Segoe UI"/>
          <w:i/>
          <w:color w:val="FF0000"/>
          <w:sz w:val="16"/>
          <w:szCs w:val="16"/>
        </w:rPr>
      </w:pPr>
      <w:r>
        <w:rPr>
          <w:rFonts w:ascii="Segoe UI" w:hAnsi="Segoe UI" w:cs="Segoe UI"/>
          <w:i/>
          <w:color w:val="FF0000"/>
          <w:sz w:val="16"/>
          <w:szCs w:val="16"/>
        </w:rPr>
        <w:t xml:space="preserve">     </w:t>
      </w:r>
      <w:r w:rsidR="002F2EE8">
        <w:rPr>
          <w:rFonts w:ascii="Segoe UI" w:hAnsi="Segoe UI" w:cs="Segoe UI"/>
          <w:i/>
          <w:color w:val="FF0000"/>
          <w:sz w:val="16"/>
          <w:szCs w:val="16"/>
        </w:rPr>
        <w:t xml:space="preserve">Niniejszy formularz należy opatrzyć </w:t>
      </w:r>
    </w:p>
    <w:p w:rsidR="0071287A" w:rsidRDefault="002F2EE8" w:rsidP="004F6DC9">
      <w:pPr>
        <w:autoSpaceDE w:val="0"/>
        <w:autoSpaceDN w:val="0"/>
        <w:adjustRightInd w:val="0"/>
        <w:spacing w:after="0" w:line="240" w:lineRule="auto"/>
        <w:ind w:left="9912"/>
        <w:rPr>
          <w:rFonts w:ascii="Segoe UI" w:hAnsi="Segoe UI" w:cs="Segoe UI"/>
          <w:i/>
          <w:color w:val="FF0000"/>
          <w:sz w:val="16"/>
          <w:szCs w:val="16"/>
        </w:rPr>
      </w:pPr>
      <w:r>
        <w:rPr>
          <w:rFonts w:ascii="Segoe UI" w:hAnsi="Segoe UI" w:cs="Segoe UI"/>
          <w:i/>
          <w:color w:val="FF0000"/>
          <w:sz w:val="16"/>
          <w:szCs w:val="16"/>
        </w:rPr>
        <w:t xml:space="preserve">kwalifikowanym podpisem elektronicznym  </w:t>
      </w:r>
    </w:p>
    <w:p w:rsidR="002F2EE8" w:rsidRDefault="0071287A" w:rsidP="004F6DC9">
      <w:pPr>
        <w:autoSpaceDE w:val="0"/>
        <w:autoSpaceDN w:val="0"/>
        <w:adjustRightInd w:val="0"/>
        <w:spacing w:after="0" w:line="240" w:lineRule="auto"/>
        <w:ind w:left="9912"/>
        <w:rPr>
          <w:rFonts w:ascii="Segoe UI" w:hAnsi="Segoe UI" w:cs="Segoe UI"/>
          <w:i/>
          <w:color w:val="FF0000"/>
          <w:sz w:val="16"/>
          <w:szCs w:val="16"/>
        </w:rPr>
      </w:pPr>
      <w:r>
        <w:rPr>
          <w:rFonts w:ascii="Segoe UI" w:hAnsi="Segoe UI" w:cs="Segoe UI"/>
          <w:i/>
          <w:color w:val="FF0000"/>
          <w:sz w:val="16"/>
          <w:szCs w:val="16"/>
        </w:rPr>
        <w:t xml:space="preserve">            </w:t>
      </w:r>
      <w:r w:rsidR="002F2EE8">
        <w:rPr>
          <w:rFonts w:ascii="Segoe UI" w:hAnsi="Segoe UI" w:cs="Segoe UI"/>
          <w:i/>
          <w:color w:val="FF0000"/>
          <w:sz w:val="16"/>
          <w:szCs w:val="16"/>
        </w:rPr>
        <w:t xml:space="preserve">osoby uprawnionej </w:t>
      </w:r>
      <w:bookmarkStart w:id="0" w:name="_GoBack"/>
      <w:bookmarkEnd w:id="0"/>
    </w:p>
    <w:sectPr w:rsidR="002F2EE8" w:rsidSect="0071287A">
      <w:headerReference w:type="default" r:id="rId6"/>
      <w:pgSz w:w="16838" w:h="11906" w:orient="landscape"/>
      <w:pgMar w:top="1134" w:right="53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7A" w:rsidRDefault="0071287A" w:rsidP="0071287A">
      <w:pPr>
        <w:spacing w:after="0" w:line="240" w:lineRule="auto"/>
      </w:pPr>
      <w:r>
        <w:separator/>
      </w:r>
    </w:p>
  </w:endnote>
  <w:endnote w:type="continuationSeparator" w:id="0">
    <w:p w:rsidR="0071287A" w:rsidRDefault="0071287A" w:rsidP="0071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7A" w:rsidRDefault="0071287A" w:rsidP="0071287A">
      <w:pPr>
        <w:spacing w:after="0" w:line="240" w:lineRule="auto"/>
      </w:pPr>
      <w:r>
        <w:separator/>
      </w:r>
    </w:p>
  </w:footnote>
  <w:footnote w:type="continuationSeparator" w:id="0">
    <w:p w:rsidR="0071287A" w:rsidRDefault="0071287A" w:rsidP="0071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7A" w:rsidRDefault="0071287A">
    <w:pPr>
      <w:pStyle w:val="Nagwek"/>
    </w:pPr>
    <w:r>
      <w:t>BZP-6.271.1.35.2020.AP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E8"/>
    <w:rsid w:val="002F2EE8"/>
    <w:rsid w:val="004F6DC9"/>
    <w:rsid w:val="0071287A"/>
    <w:rsid w:val="00C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E535"/>
  <w15:chartTrackingRefBased/>
  <w15:docId w15:val="{290CE267-51C4-4586-84CD-C28FCD18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2E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2EE8"/>
    <w:rPr>
      <w:color w:val="800080"/>
      <w:u w:val="single"/>
    </w:rPr>
  </w:style>
  <w:style w:type="paragraph" w:customStyle="1" w:styleId="msonormal0">
    <w:name w:val="msonormal"/>
    <w:basedOn w:val="Normalny"/>
    <w:rsid w:val="002F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F2E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F2E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F2E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F2E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F2EE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2F2EE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2F2EE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2F2E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2F2EE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2F2E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7A"/>
  </w:style>
  <w:style w:type="paragraph" w:styleId="Stopka">
    <w:name w:val="footer"/>
    <w:basedOn w:val="Normalny"/>
    <w:link w:val="StopkaZnak"/>
    <w:uiPriority w:val="99"/>
    <w:unhideWhenUsed/>
    <w:rsid w:val="0071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48512</dc:creator>
  <cp:keywords/>
  <dc:description/>
  <cp:lastModifiedBy>Anna Podolańczyk</cp:lastModifiedBy>
  <cp:revision>2</cp:revision>
  <dcterms:created xsi:type="dcterms:W3CDTF">2020-11-12T08:33:00Z</dcterms:created>
  <dcterms:modified xsi:type="dcterms:W3CDTF">2020-11-12T08:33:00Z</dcterms:modified>
</cp:coreProperties>
</file>