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54" w:rsidRPr="00587A42" w:rsidRDefault="00877AF4" w:rsidP="00587A42">
      <w:pPr>
        <w:widowControl w:val="0"/>
        <w:tabs>
          <w:tab w:val="left" w:pos="708"/>
        </w:tabs>
        <w:suppressAutoHyphens/>
        <w:rPr>
          <w:rFonts w:ascii="Segoe UI" w:hAnsi="Segoe UI" w:cs="Segoe UI"/>
          <w:sz w:val="20"/>
          <w:szCs w:val="20"/>
        </w:rPr>
      </w:pPr>
      <w:r w:rsidRPr="00877AF4">
        <w:rPr>
          <w:rFonts w:ascii="Segoe UI" w:hAnsi="Segoe UI" w:cs="Segoe UI"/>
          <w:sz w:val="20"/>
          <w:szCs w:val="20"/>
        </w:rPr>
        <w:t>BZP-</w:t>
      </w:r>
      <w:r w:rsidR="00833454">
        <w:rPr>
          <w:rFonts w:ascii="Segoe UI" w:hAnsi="Segoe UI" w:cs="Segoe UI"/>
          <w:sz w:val="20"/>
          <w:szCs w:val="20"/>
        </w:rPr>
        <w:t>9.271.1.43</w:t>
      </w:r>
      <w:r w:rsidR="00E6478B">
        <w:rPr>
          <w:rFonts w:ascii="Segoe UI" w:hAnsi="Segoe UI" w:cs="Segoe UI"/>
          <w:sz w:val="20"/>
          <w:szCs w:val="20"/>
        </w:rPr>
        <w:t>.</w:t>
      </w:r>
      <w:r w:rsidR="00F37BD9">
        <w:rPr>
          <w:rFonts w:ascii="Segoe UI" w:hAnsi="Segoe UI" w:cs="Segoe UI"/>
          <w:sz w:val="20"/>
          <w:szCs w:val="20"/>
        </w:rPr>
        <w:t>2020.</w:t>
      </w:r>
      <w:r w:rsidR="00833454">
        <w:rPr>
          <w:rFonts w:ascii="Segoe UI" w:hAnsi="Segoe UI" w:cs="Segoe UI"/>
          <w:sz w:val="20"/>
          <w:szCs w:val="20"/>
        </w:rPr>
        <w:t>AN</w:t>
      </w:r>
      <w:bookmarkStart w:id="0" w:name="_GoBack"/>
      <w:bookmarkEnd w:id="0"/>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9F6838" w:rsidRPr="006578E1">
        <w:rPr>
          <w:rFonts w:ascii="Segoe UI" w:hAnsi="Segoe UI" w:cs="Segoe UI"/>
        </w:rPr>
        <w:t xml:space="preserve">               </w:t>
      </w:r>
      <w:r w:rsidR="00BE4880">
        <w:rPr>
          <w:rFonts w:ascii="Segoe UI" w:hAnsi="Segoe UI" w:cs="Segoe UI"/>
        </w:rPr>
        <w:tab/>
      </w:r>
      <w:r w:rsidR="00BE4880">
        <w:rPr>
          <w:rFonts w:ascii="Segoe UI" w:hAnsi="Segoe UI" w:cs="Segoe UI"/>
        </w:rPr>
        <w:tab/>
      </w:r>
    </w:p>
    <w:p w:rsidR="00247113" w:rsidRDefault="00C26F54"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p>
    <w:p w:rsidR="00F37BD9" w:rsidRDefault="00C26F54"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p>
    <w:p w:rsidR="00C26F54" w:rsidRDefault="00C26F54"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E6478B" w:rsidRDefault="000551EA" w:rsidP="006D1261">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0551EA" w:rsidRPr="00BE4880" w:rsidRDefault="006D1261" w:rsidP="00BE4880">
      <w:pPr>
        <w:jc w:val="center"/>
        <w:rPr>
          <w:rFonts w:ascii="Segoe UI" w:hAnsi="Segoe UI" w:cs="Segoe UI"/>
          <w:caps/>
          <w:sz w:val="20"/>
          <w:szCs w:val="20"/>
        </w:rPr>
      </w:pPr>
      <w:r w:rsidRPr="00E6478B">
        <w:rPr>
          <w:rFonts w:ascii="Segoe UI" w:hAnsi="Segoe UI" w:cs="Segoe UI"/>
          <w:sz w:val="20"/>
          <w:szCs w:val="20"/>
        </w:rPr>
        <w:t>składane na podstawie art. 24 ust. 11 ustawy z dnia 29 stycznia 2004 r. – Prawo zamówień publicznych (</w:t>
      </w:r>
      <w:r w:rsidR="00C26F54" w:rsidRPr="00E6478B">
        <w:rPr>
          <w:rFonts w:ascii="Segoe UI" w:hAnsi="Segoe UI" w:cs="Segoe UI"/>
          <w:sz w:val="20"/>
          <w:szCs w:val="20"/>
        </w:rPr>
        <w:t xml:space="preserve">t.j. </w:t>
      </w:r>
      <w:r w:rsidR="00DF32B5">
        <w:rPr>
          <w:rFonts w:ascii="Segoe UI" w:hAnsi="Segoe UI" w:cs="Segoe UI"/>
          <w:sz w:val="20"/>
          <w:szCs w:val="20"/>
        </w:rPr>
        <w:t>Dz. U. z 2019 r.</w:t>
      </w:r>
      <w:r w:rsidR="00E6478B" w:rsidRPr="00E6478B">
        <w:rPr>
          <w:rFonts w:ascii="Segoe UI" w:hAnsi="Segoe UI" w:cs="Segoe UI"/>
          <w:sz w:val="20"/>
          <w:szCs w:val="20"/>
        </w:rPr>
        <w:t xml:space="preserve"> </w:t>
      </w:r>
      <w:r w:rsidR="00550629">
        <w:rPr>
          <w:rFonts w:ascii="Segoe UI" w:hAnsi="Segoe UI" w:cs="Segoe UI"/>
          <w:sz w:val="20"/>
          <w:szCs w:val="20"/>
        </w:rPr>
        <w:t>poz. 1</w:t>
      </w:r>
      <w:r w:rsidR="00DF32B5">
        <w:rPr>
          <w:rFonts w:ascii="Segoe UI" w:hAnsi="Segoe UI" w:cs="Segoe UI"/>
          <w:sz w:val="20"/>
          <w:szCs w:val="20"/>
        </w:rPr>
        <w:t>843</w:t>
      </w:r>
      <w:r w:rsidR="00736E27">
        <w:rPr>
          <w:rFonts w:ascii="Segoe UI" w:hAnsi="Segoe UI" w:cs="Segoe UI"/>
          <w:sz w:val="20"/>
          <w:szCs w:val="20"/>
        </w:rPr>
        <w:t xml:space="preserve"> z późn. zm.</w:t>
      </w:r>
      <w:r w:rsidRPr="00E6478B">
        <w:rPr>
          <w:rFonts w:ascii="Segoe UI" w:hAnsi="Segoe UI" w:cs="Segoe UI"/>
          <w:sz w:val="20"/>
          <w:szCs w:val="20"/>
        </w:rPr>
        <w:t xml:space="preserve">) </w:t>
      </w:r>
    </w:p>
    <w:p w:rsidR="00550629" w:rsidRPr="00550629" w:rsidRDefault="00C26F54" w:rsidP="00550629">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 xml:space="preserve">Na potrzeby </w:t>
      </w:r>
      <w:r w:rsidR="000551EA" w:rsidRPr="007310B0">
        <w:rPr>
          <w:rFonts w:ascii="Segoe UI" w:eastAsia="Times New Roman" w:hAnsi="Segoe UI" w:cs="Segoe UI"/>
          <w:sz w:val="20"/>
          <w:szCs w:val="20"/>
          <w:lang w:eastAsia="pl-PL"/>
        </w:rPr>
        <w:t>postępowania o udzielenie zamówienia publicznego</w:t>
      </w:r>
      <w:r w:rsidRPr="007310B0">
        <w:rPr>
          <w:rFonts w:ascii="Segoe UI" w:hAnsi="Segoe UI" w:cs="Segoe UI"/>
          <w:sz w:val="20"/>
          <w:szCs w:val="20"/>
        </w:rPr>
        <w:t xml:space="preserve"> prowadzonego</w:t>
      </w:r>
      <w:r w:rsidR="000551EA" w:rsidRPr="007310B0">
        <w:rPr>
          <w:rFonts w:ascii="Segoe UI" w:hAnsi="Segoe UI" w:cs="Segoe UI"/>
          <w:sz w:val="20"/>
          <w:szCs w:val="20"/>
        </w:rPr>
        <w:t xml:space="preserve"> w trybie </w:t>
      </w:r>
      <w:r w:rsidR="00F37BD9">
        <w:rPr>
          <w:rFonts w:ascii="Segoe UI" w:hAnsi="Segoe UI" w:cs="Segoe UI"/>
          <w:sz w:val="20"/>
          <w:szCs w:val="20"/>
        </w:rPr>
        <w:br/>
      </w:r>
      <w:r w:rsidR="00736E27">
        <w:rPr>
          <w:rFonts w:ascii="Segoe UI" w:eastAsia="Times New Roman" w:hAnsi="Segoe UI" w:cs="Segoe UI"/>
          <w:sz w:val="20"/>
          <w:szCs w:val="20"/>
          <w:lang w:eastAsia="pl-PL"/>
        </w:rPr>
        <w:t>przetargu nieograniczonego</w:t>
      </w:r>
      <w:r w:rsidR="000551EA" w:rsidRPr="007310B0">
        <w:rPr>
          <w:rFonts w:ascii="Segoe UI" w:eastAsia="Times New Roman" w:hAnsi="Segoe UI" w:cs="Segoe UI"/>
          <w:sz w:val="20"/>
          <w:szCs w:val="20"/>
          <w:lang w:eastAsia="pl-PL"/>
        </w:rPr>
        <w:t xml:space="preserve"> pn. </w:t>
      </w:r>
    </w:p>
    <w:p w:rsidR="00247113" w:rsidRDefault="00247113" w:rsidP="00247113">
      <w:pPr>
        <w:spacing w:after="0" w:line="240" w:lineRule="auto"/>
        <w:jc w:val="center"/>
        <w:rPr>
          <w:rFonts w:ascii="Segoe UI" w:eastAsia="Times New Roman" w:hAnsi="Segoe UI" w:cs="Segoe UI"/>
          <w:b/>
          <w:i/>
          <w:sz w:val="20"/>
          <w:szCs w:val="20"/>
          <w:lang w:eastAsia="pl-PL"/>
        </w:rPr>
      </w:pPr>
    </w:p>
    <w:p w:rsidR="00F37BD9" w:rsidRPr="00833454" w:rsidRDefault="00833454" w:rsidP="00833454">
      <w:pPr>
        <w:pStyle w:val="Tekstpodstawowywcity"/>
        <w:spacing w:after="0"/>
        <w:ind w:left="0"/>
        <w:jc w:val="center"/>
        <w:rPr>
          <w:rFonts w:ascii="Segoe UI" w:hAnsi="Segoe UI" w:cs="Segoe UI"/>
          <w:b/>
          <w:sz w:val="20"/>
          <w:szCs w:val="20"/>
        </w:rPr>
      </w:pPr>
      <w:r w:rsidRPr="00833454">
        <w:rPr>
          <w:rFonts w:ascii="Segoe UI" w:hAnsi="Segoe UI" w:cs="Segoe UI"/>
          <w:b/>
          <w:sz w:val="20"/>
          <w:szCs w:val="20"/>
        </w:rPr>
        <w:t xml:space="preserve">Dostawa tablic rejestracyjnych do siedziby Urzędu Miejskiego w Koszalinie </w:t>
      </w:r>
      <w:r w:rsidRPr="00833454">
        <w:rPr>
          <w:rFonts w:ascii="Segoe UI" w:hAnsi="Segoe UI" w:cs="Segoe UI"/>
          <w:b/>
          <w:sz w:val="20"/>
          <w:szCs w:val="20"/>
        </w:rPr>
        <w:br/>
      </w:r>
      <w:r w:rsidRPr="00833454">
        <w:rPr>
          <w:rFonts w:ascii="Segoe UI" w:hAnsi="Segoe UI" w:cs="Segoe UI"/>
          <w:b/>
          <w:sz w:val="20"/>
          <w:szCs w:val="20"/>
        </w:rPr>
        <w:t xml:space="preserve">oraz </w:t>
      </w:r>
      <w:r w:rsidRPr="00833454">
        <w:rPr>
          <w:rFonts w:ascii="Segoe UI" w:hAnsi="Segoe UI" w:cs="Segoe UI"/>
          <w:b/>
          <w:sz w:val="20"/>
          <w:szCs w:val="20"/>
        </w:rPr>
        <w:t xml:space="preserve">odbiór i utylizacja wycofanych </w:t>
      </w:r>
      <w:r w:rsidRPr="00833454">
        <w:rPr>
          <w:rFonts w:ascii="Segoe UI" w:hAnsi="Segoe UI" w:cs="Segoe UI"/>
          <w:b/>
          <w:sz w:val="20"/>
          <w:szCs w:val="20"/>
        </w:rPr>
        <w:t>tablic rejestracyjnych</w:t>
      </w:r>
    </w:p>
    <w:p w:rsidR="006D1261" w:rsidRPr="00BE4880" w:rsidRDefault="000551EA" w:rsidP="00CF0FFC">
      <w:pPr>
        <w:widowControl w:val="0"/>
        <w:spacing w:before="240" w:line="257" w:lineRule="auto"/>
        <w:jc w:val="center"/>
        <w:rPr>
          <w:rFonts w:ascii="Segoe UI" w:eastAsia="Times New Roman" w:hAnsi="Segoe UI" w:cs="Segoe UI"/>
          <w:b/>
          <w:sz w:val="20"/>
          <w:szCs w:val="20"/>
          <w:u w:val="single"/>
          <w:lang w:eastAsia="pl-PL"/>
        </w:rPr>
      </w:pPr>
      <w:r w:rsidRPr="00BE4880">
        <w:rPr>
          <w:rFonts w:ascii="Segoe UI" w:eastAsia="Times New Roman" w:hAnsi="Segoe UI" w:cs="Segoe UI"/>
          <w:b/>
          <w:sz w:val="20"/>
          <w:szCs w:val="20"/>
          <w:u w:val="single"/>
          <w:lang w:eastAsia="pl-PL"/>
        </w:rPr>
        <w:t>oświadczamy, że</w:t>
      </w:r>
      <w:r w:rsidR="001B70A6" w:rsidRPr="00BE4880">
        <w:rPr>
          <w:rFonts w:ascii="Segoe UI" w:eastAsia="Times New Roman" w:hAnsi="Segoe UI" w:cs="Segoe UI"/>
          <w:b/>
          <w:sz w:val="20"/>
          <w:szCs w:val="20"/>
          <w:u w:val="single"/>
          <w:lang w:eastAsia="pl-PL"/>
        </w:rPr>
        <w:t>:</w:t>
      </w:r>
    </w:p>
    <w:p w:rsidR="00BE4880" w:rsidRDefault="00BE4880" w:rsidP="006D1261">
      <w:pPr>
        <w:spacing w:after="0" w:line="240" w:lineRule="auto"/>
        <w:jc w:val="both"/>
        <w:rPr>
          <w:rFonts w:ascii="Segoe UI" w:eastAsia="Times New Roman" w:hAnsi="Segoe UI" w:cs="Segoe UI"/>
          <w:sz w:val="20"/>
          <w:szCs w:val="20"/>
          <w:lang w:eastAsia="pl-PL"/>
        </w:rPr>
      </w:pPr>
    </w:p>
    <w:p w:rsidR="000551EA" w:rsidRPr="00D9142F" w:rsidRDefault="000551EA" w:rsidP="006D1261">
      <w:pPr>
        <w:spacing w:after="0" w:line="240" w:lineRule="auto"/>
        <w:jc w:val="both"/>
        <w:rPr>
          <w:rFonts w:ascii="Segoe UI" w:hAnsi="Segoe UI" w:cs="Segoe UI"/>
          <w:b/>
          <w:i/>
          <w:color w:val="00B0F0"/>
          <w:sz w:val="20"/>
          <w:szCs w:val="20"/>
        </w:rPr>
      </w:pPr>
      <w:r w:rsidRPr="00D9142F">
        <w:rPr>
          <w:rFonts w:ascii="Segoe UI" w:eastAsia="Times New Roman" w:hAnsi="Segoe UI" w:cs="Segoe UI"/>
          <w:b/>
          <w:i/>
          <w:color w:val="00B0F0"/>
          <w:sz w:val="20"/>
          <w:szCs w:val="20"/>
          <w:u w:val="single"/>
          <w:lang w:eastAsia="pl-PL"/>
        </w:rPr>
        <w:t>(</w:t>
      </w:r>
      <w:r w:rsidRPr="00D9142F">
        <w:rPr>
          <w:rFonts w:ascii="Segoe UI" w:eastAsia="Calibri" w:hAnsi="Segoe UI" w:cs="Segoe UI"/>
          <w:b/>
          <w:i/>
          <w:color w:val="00B0F0"/>
          <w:sz w:val="20"/>
          <w:szCs w:val="20"/>
          <w:u w:val="single"/>
        </w:rPr>
        <w:t>właściwe zaznaczyć znakiem X)</w:t>
      </w:r>
    </w:p>
    <w:p w:rsidR="00C26F54"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736E27" w:rsidRPr="006D1261" w:rsidRDefault="00736E27"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E4880" w:rsidRDefault="00D47232" w:rsidP="00CF0FFC">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E6478B">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F37BD9" w:rsidRDefault="00F37BD9" w:rsidP="00F37BD9">
      <w:pPr>
        <w:spacing w:after="0" w:line="240" w:lineRule="auto"/>
        <w:ind w:left="567"/>
        <w:jc w:val="both"/>
        <w:rPr>
          <w:rFonts w:ascii="Segoe UI" w:hAnsi="Segoe UI" w:cs="Segoe UI"/>
          <w:sz w:val="20"/>
          <w:szCs w:val="20"/>
        </w:rPr>
      </w:pPr>
    </w:p>
    <w:p w:rsidR="000551EA"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E6478B">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E6478B">
        <w:rPr>
          <w:rFonts w:ascii="Segoe UI" w:hAnsi="Segoe UI" w:cs="Segoe UI"/>
          <w:sz w:val="20"/>
          <w:szCs w:val="20"/>
        </w:rPr>
        <w:t>z następującymi W</w:t>
      </w:r>
      <w:r w:rsidR="000551EA" w:rsidRPr="006D1261">
        <w:rPr>
          <w:rFonts w:ascii="Segoe UI" w:hAnsi="Segoe UI" w:cs="Segoe UI"/>
          <w:sz w:val="20"/>
          <w:szCs w:val="20"/>
        </w:rPr>
        <w:t>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w:t>
      </w:r>
      <w:r w:rsidR="00E6478B">
        <w:rPr>
          <w:rFonts w:ascii="Segoe UI" w:hAnsi="Segoe UI" w:cs="Segoe UI"/>
          <w:sz w:val="20"/>
          <w:szCs w:val="20"/>
        </w:rPr>
        <w:br/>
      </w:r>
      <w:r w:rsidR="000551EA" w:rsidRPr="006D1261">
        <w:rPr>
          <w:rFonts w:ascii="Segoe UI" w:hAnsi="Segoe UI" w:cs="Segoe UI"/>
          <w:sz w:val="20"/>
          <w:szCs w:val="20"/>
        </w:rPr>
        <w:t>o udzielenia zamówienia:</w:t>
      </w:r>
    </w:p>
    <w:p w:rsidR="00E6478B" w:rsidRPr="006D1261" w:rsidRDefault="00E6478B" w:rsidP="001B70A6">
      <w:pPr>
        <w:widowControl w:val="0"/>
        <w:autoSpaceDN w:val="0"/>
        <w:adjustRightInd w:val="0"/>
        <w:spacing w:after="0" w:line="240" w:lineRule="auto"/>
        <w:ind w:left="567"/>
        <w:jc w:val="both"/>
        <w:rPr>
          <w:rFonts w:ascii="Segoe UI" w:hAnsi="Segoe UI" w:cs="Segoe UI"/>
          <w:sz w:val="20"/>
          <w:szCs w:val="20"/>
        </w:rPr>
      </w:pP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r w:rsidR="00E6478B">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r w:rsidR="00E6478B">
        <w:rPr>
          <w:rFonts w:ascii="Segoe UI" w:hAnsi="Segoe UI" w:cs="Segoe UI"/>
          <w:sz w:val="20"/>
          <w:szCs w:val="20"/>
        </w:rPr>
        <w:t>…………………………………………………………………………………………………………………………………………………..</w:t>
      </w:r>
    </w:p>
    <w:p w:rsidR="00736E27" w:rsidRDefault="00736E27" w:rsidP="00E6478B">
      <w:pPr>
        <w:widowControl w:val="0"/>
        <w:autoSpaceDN w:val="0"/>
        <w:adjustRightInd w:val="0"/>
        <w:spacing w:line="240" w:lineRule="auto"/>
        <w:jc w:val="both"/>
        <w:rPr>
          <w:rFonts w:ascii="Segoe UI" w:eastAsia="Times New Roman" w:hAnsi="Segoe UI" w:cs="Segoe UI"/>
          <w:bCs/>
          <w:i/>
          <w:sz w:val="18"/>
          <w:szCs w:val="18"/>
          <w:lang w:eastAsia="pl-PL"/>
        </w:rPr>
      </w:pPr>
    </w:p>
    <w:p w:rsidR="000551EA" w:rsidRPr="00C26F54" w:rsidRDefault="001B70A6" w:rsidP="00E6478B">
      <w:pPr>
        <w:widowControl w:val="0"/>
        <w:autoSpaceDN w:val="0"/>
        <w:adjustRightInd w:val="0"/>
        <w:spacing w:line="240" w:lineRule="auto"/>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w:t>
      </w:r>
      <w:r w:rsidR="00E6478B">
        <w:rPr>
          <w:rFonts w:ascii="Segoe UI" w:eastAsia="Times New Roman" w:hAnsi="Segoe UI" w:cs="Segoe UI"/>
          <w:bCs/>
          <w:i/>
          <w:sz w:val="18"/>
          <w:szCs w:val="18"/>
          <w:lang w:eastAsia="pl-PL"/>
        </w:rPr>
        <w:t xml:space="preserve"> dowody, że powiązania z innym W</w:t>
      </w:r>
      <w:r w:rsidRPr="00C26F54">
        <w:rPr>
          <w:rFonts w:ascii="Segoe UI" w:eastAsia="Times New Roman" w:hAnsi="Segoe UI" w:cs="Segoe UI"/>
          <w:bCs/>
          <w:i/>
          <w:sz w:val="18"/>
          <w:szCs w:val="18"/>
          <w:lang w:eastAsia="pl-PL"/>
        </w:rPr>
        <w:t>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B9462B" w:rsidRDefault="00B9462B" w:rsidP="00B9462B">
      <w:pPr>
        <w:jc w:val="both"/>
        <w:rPr>
          <w:rFonts w:ascii="Segoe UI" w:hAnsi="Segoe UI" w:cs="Segoe UI"/>
          <w:sz w:val="20"/>
          <w:szCs w:val="20"/>
        </w:rPr>
      </w:pPr>
    </w:p>
    <w:p w:rsidR="00F37BD9" w:rsidRDefault="00F37BD9" w:rsidP="00B9462B">
      <w:pPr>
        <w:jc w:val="both"/>
        <w:rPr>
          <w:rFonts w:ascii="Segoe UI" w:hAnsi="Segoe UI" w:cs="Segoe UI"/>
          <w:sz w:val="20"/>
          <w:szCs w:val="20"/>
        </w:rPr>
      </w:pPr>
    </w:p>
    <w:p w:rsidR="00247113" w:rsidRPr="006578E1" w:rsidRDefault="00247113" w:rsidP="00247113">
      <w:pPr>
        <w:tabs>
          <w:tab w:val="left" w:pos="708"/>
        </w:tabs>
        <w:suppressAutoHyphens/>
        <w:rPr>
          <w:rFonts w:ascii="Segoe UI" w:hAnsi="Segoe UI" w:cs="Segoe UI"/>
          <w:i/>
        </w:rPr>
      </w:pPr>
      <w:r w:rsidRPr="006578E1">
        <w:rPr>
          <w:rFonts w:ascii="Segoe UI" w:hAnsi="Segoe UI" w:cs="Segoe UI"/>
          <w:b/>
          <w:i/>
        </w:rPr>
        <w:t xml:space="preserve">      </w:t>
      </w:r>
      <w:r>
        <w:rPr>
          <w:rFonts w:ascii="Segoe UI" w:hAnsi="Segoe UI" w:cs="Segoe UI"/>
          <w:b/>
          <w:i/>
        </w:rPr>
        <w:t xml:space="preserve">  </w:t>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r w:rsidRPr="006578E1">
        <w:rPr>
          <w:rFonts w:ascii="Segoe UI" w:hAnsi="Segoe UI" w:cs="Segoe UI"/>
          <w:b/>
          <w:i/>
        </w:rPr>
        <w:t xml:space="preserve"> </w:t>
      </w:r>
      <w:r w:rsidRPr="006578E1">
        <w:rPr>
          <w:rFonts w:ascii="Segoe UI" w:hAnsi="Segoe UI" w:cs="Segoe UI"/>
          <w:i/>
        </w:rPr>
        <w:t>...........................................................</w:t>
      </w:r>
    </w:p>
    <w:p w:rsidR="00247113" w:rsidRPr="006578E1" w:rsidRDefault="00247113" w:rsidP="00247113">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247113" w:rsidRPr="006578E1" w:rsidRDefault="00247113" w:rsidP="00247113">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p w:rsidR="00B9462B" w:rsidRPr="00F37BD9" w:rsidRDefault="00F37BD9" w:rsidP="00F37BD9">
      <w:pPr>
        <w:tabs>
          <w:tab w:val="left" w:pos="708"/>
        </w:tabs>
        <w:suppressAutoHyphens/>
        <w:rPr>
          <w:rFonts w:ascii="Segoe UI" w:hAnsi="Segoe UI" w:cs="Segoe UI"/>
          <w:b/>
          <w:i/>
        </w:rPr>
      </w:pPr>
      <w:r>
        <w:rPr>
          <w:rFonts w:ascii="Segoe UI" w:hAnsi="Segoe UI" w:cs="Segoe UI"/>
          <w:b/>
          <w:i/>
        </w:rPr>
        <w:t xml:space="preserve">  </w:t>
      </w:r>
    </w:p>
    <w:sectPr w:rsidR="00B9462B" w:rsidRPr="00F37BD9" w:rsidSect="005506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551EA"/>
    <w:rsid w:val="000F6525"/>
    <w:rsid w:val="001524ED"/>
    <w:rsid w:val="0019564E"/>
    <w:rsid w:val="001B70A6"/>
    <w:rsid w:val="001D3888"/>
    <w:rsid w:val="001E0E30"/>
    <w:rsid w:val="001F73D4"/>
    <w:rsid w:val="00205DED"/>
    <w:rsid w:val="00247113"/>
    <w:rsid w:val="00350A7B"/>
    <w:rsid w:val="00512671"/>
    <w:rsid w:val="00550629"/>
    <w:rsid w:val="00587A42"/>
    <w:rsid w:val="005D5A4F"/>
    <w:rsid w:val="006D1261"/>
    <w:rsid w:val="007310B0"/>
    <w:rsid w:val="00736E27"/>
    <w:rsid w:val="00833454"/>
    <w:rsid w:val="00877AF4"/>
    <w:rsid w:val="009C63A3"/>
    <w:rsid w:val="009F6838"/>
    <w:rsid w:val="00AB3BAE"/>
    <w:rsid w:val="00B54A36"/>
    <w:rsid w:val="00B72D81"/>
    <w:rsid w:val="00B9462B"/>
    <w:rsid w:val="00BE4880"/>
    <w:rsid w:val="00C26F54"/>
    <w:rsid w:val="00CE2F69"/>
    <w:rsid w:val="00CF0FFC"/>
    <w:rsid w:val="00D47232"/>
    <w:rsid w:val="00D9142F"/>
    <w:rsid w:val="00DC02F5"/>
    <w:rsid w:val="00DF32B5"/>
    <w:rsid w:val="00E6478B"/>
    <w:rsid w:val="00EE3223"/>
    <w:rsid w:val="00F37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2426"/>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F0FFC"/>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F0FFC"/>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CF0FFC"/>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CF0FFC"/>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iPriority w:val="99"/>
    <w:semiHidden/>
    <w:unhideWhenUsed/>
    <w:rsid w:val="00205DED"/>
    <w:pPr>
      <w:spacing w:after="120"/>
      <w:ind w:left="283"/>
    </w:pPr>
  </w:style>
  <w:style w:type="character" w:customStyle="1" w:styleId="TekstpodstawowywcityZnak">
    <w:name w:val="Tekst podstawowy wcięty Znak"/>
    <w:basedOn w:val="Domylnaczcionkaakapitu"/>
    <w:link w:val="Tekstpodstawowywcity"/>
    <w:uiPriority w:val="99"/>
    <w:semiHidden/>
    <w:rsid w:val="0020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395813763">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1513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Anna Niedziałek</cp:lastModifiedBy>
  <cp:revision>2</cp:revision>
  <cp:lastPrinted>2018-08-06T07:45:00Z</cp:lastPrinted>
  <dcterms:created xsi:type="dcterms:W3CDTF">2020-11-16T08:27:00Z</dcterms:created>
  <dcterms:modified xsi:type="dcterms:W3CDTF">2020-11-16T08:27:00Z</dcterms:modified>
</cp:coreProperties>
</file>