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01" w:rsidRDefault="00904D01" w:rsidP="00904D01">
      <w:pPr>
        <w:spacing w:before="120"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BZP-6.271.1.25.2020.AP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</w:t>
      </w:r>
      <w:r w:rsidRPr="00CB038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CB038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8B768B">
        <w:rPr>
          <w:rFonts w:ascii="Segoe UI" w:eastAsia="Times New Roman" w:hAnsi="Segoe UI" w:cs="Segoe UI"/>
          <w:sz w:val="20"/>
          <w:szCs w:val="20"/>
          <w:lang w:eastAsia="pl-PL"/>
        </w:rPr>
        <w:t>27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.01.2021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904D01" w:rsidRPr="00CB0383" w:rsidRDefault="00904D01" w:rsidP="00904D01">
      <w:pPr>
        <w:widowControl w:val="0"/>
        <w:tabs>
          <w:tab w:val="left" w:pos="3600"/>
        </w:tabs>
        <w:spacing w:before="120" w:after="120" w:line="240" w:lineRule="auto"/>
        <w:rPr>
          <w:rFonts w:ascii="Segoe UI" w:eastAsia="Times New Roman" w:hAnsi="Segoe UI" w:cs="Segoe UI"/>
          <w:b/>
          <w:i/>
          <w:noProof/>
          <w:sz w:val="20"/>
          <w:szCs w:val="20"/>
          <w:lang w:eastAsia="pl-PL"/>
        </w:rPr>
      </w:pPr>
    </w:p>
    <w:p w:rsidR="00904D01" w:rsidRPr="00CB0383" w:rsidRDefault="00904D01" w:rsidP="00904D01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CB038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INFORMACJA O WYBORZE NAJKORZYSTNIEJSZEJ OFERTY </w:t>
      </w:r>
    </w:p>
    <w:p w:rsidR="00904D01" w:rsidRPr="00CB0383" w:rsidRDefault="00904D01" w:rsidP="00904D01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p w:rsidR="00904D01" w:rsidRPr="00254CEA" w:rsidRDefault="00904D01" w:rsidP="00904D01">
      <w:pPr>
        <w:pStyle w:val="Tekstpodstawowywcity"/>
        <w:spacing w:after="0"/>
        <w:ind w:left="0"/>
        <w:jc w:val="both"/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</w:pPr>
      <w:r w:rsidRPr="00254CEA">
        <w:rPr>
          <w:rFonts w:ascii="Segoe UI" w:hAnsi="Segoe UI" w:cs="Segoe UI"/>
          <w:bCs/>
          <w:i/>
          <w:sz w:val="20"/>
          <w:szCs w:val="20"/>
          <w:u w:val="single"/>
        </w:rPr>
        <w:t xml:space="preserve">Dot.: postępowania o udzielenie zamówienia publicznego prowadzonego </w:t>
      </w:r>
      <w:r w:rsidRPr="00254CEA">
        <w:rPr>
          <w:rFonts w:ascii="Segoe UI" w:hAnsi="Segoe UI" w:cs="Segoe UI"/>
          <w:i/>
          <w:sz w:val="20"/>
          <w:szCs w:val="20"/>
          <w:u w:val="single"/>
        </w:rPr>
        <w:t>w trybie przetargu nieograniczonego na: „</w:t>
      </w:r>
      <w:r w:rsidRPr="00254CEA">
        <w:rPr>
          <w:rFonts w:ascii="Segoe UI" w:hAnsi="Segoe UI" w:cs="Segoe UI"/>
          <w:i/>
          <w:iCs/>
          <w:sz w:val="20"/>
          <w:szCs w:val="20"/>
          <w:u w:val="single"/>
        </w:rPr>
        <w:t xml:space="preserve">Rozbudowę drogi powiatowej ul. </w:t>
      </w:r>
      <w:proofErr w:type="spellStart"/>
      <w:r w:rsidRPr="00254CEA">
        <w:rPr>
          <w:rFonts w:ascii="Segoe UI" w:hAnsi="Segoe UI" w:cs="Segoe UI"/>
          <w:i/>
          <w:iCs/>
          <w:sz w:val="20"/>
          <w:szCs w:val="20"/>
          <w:u w:val="single"/>
        </w:rPr>
        <w:t>Dzierżęcińskiej</w:t>
      </w:r>
      <w:proofErr w:type="spellEnd"/>
      <w:r w:rsidRPr="00254CEA">
        <w:rPr>
          <w:rFonts w:ascii="Segoe UI" w:hAnsi="Segoe UI" w:cs="Segoe UI"/>
          <w:i/>
          <w:iCs/>
          <w:sz w:val="20"/>
          <w:szCs w:val="20"/>
          <w:u w:val="single"/>
        </w:rPr>
        <w:t xml:space="preserve"> w zakresie </w:t>
      </w:r>
      <w:r w:rsidRPr="00254CEA">
        <w:rPr>
          <w:rFonts w:ascii="Segoe UI" w:eastAsia="Times New Roman" w:hAnsi="Segoe UI" w:cs="Segoe UI"/>
          <w:i/>
          <w:iCs/>
          <w:sz w:val="20"/>
          <w:szCs w:val="20"/>
          <w:u w:val="single"/>
          <w:lang w:eastAsia="pl-PL"/>
        </w:rPr>
        <w:t>budowy drogi rowerowej, chodnika, oświetlenia ulicznego oraz kanału technologicznego na odcinku od ul. Palmowej do ul. Lubiatowskiej w Koszalinie</w:t>
      </w:r>
      <w:r w:rsidRPr="00254CEA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>”</w:t>
      </w:r>
      <w:r w:rsidRPr="00254CEA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 xml:space="preserve"> w ramach zadania inwestycyjnego Rozwój infrastruktury rowerowej </w:t>
      </w:r>
      <w:r w:rsidR="00CD0FF9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 xml:space="preserve">                          </w:t>
      </w:r>
      <w:r w:rsidRPr="00254CEA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 xml:space="preserve">w Koszalinie w celu ograniczenia ruchu drogowego w centrum miasta - etap II (ulica </w:t>
      </w:r>
      <w:proofErr w:type="spellStart"/>
      <w:r w:rsidRPr="00254CEA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>Dzierżęcińska</w:t>
      </w:r>
      <w:proofErr w:type="spellEnd"/>
      <w:r w:rsidRPr="00254CEA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 xml:space="preserve"> - </w:t>
      </w:r>
      <w:r w:rsidR="00CD0FF9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 xml:space="preserve">                          </w:t>
      </w:r>
      <w:r w:rsidRPr="00254CEA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>od ul. Palmowej do ul. Lubiatowskiej).</w:t>
      </w:r>
    </w:p>
    <w:p w:rsidR="00904D01" w:rsidRPr="00254CEA" w:rsidRDefault="00904D01" w:rsidP="00904D01">
      <w:pPr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</w:p>
    <w:p w:rsidR="00904D01" w:rsidRDefault="00904D01" w:rsidP="008B768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</w:t>
      </w:r>
      <w:r w:rsidR="00C055D4">
        <w:rPr>
          <w:rFonts w:ascii="Segoe UI" w:eastAsia="Times New Roman" w:hAnsi="Segoe UI" w:cs="Segoe UI"/>
          <w:sz w:val="20"/>
          <w:szCs w:val="20"/>
          <w:lang w:eastAsia="pl-PL"/>
        </w:rPr>
        <w:t>lin, na podstawie art. 92 ust. 2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ustawy z dnia </w:t>
      </w:r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  <w:t>29 stycznia 2004 r. – Prawo zamówień publicznych (</w:t>
      </w:r>
      <w:proofErr w:type="spellStart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t.j</w:t>
      </w:r>
      <w:proofErr w:type="spellEnd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. Dz. U. z 2019 r. poz. 1843 z </w:t>
      </w:r>
      <w:proofErr w:type="spellStart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późn</w:t>
      </w:r>
      <w:proofErr w:type="spellEnd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. zm.),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904D01">
        <w:rPr>
          <w:rFonts w:ascii="Segoe UI" w:hAnsi="Segoe UI" w:cs="Segoe UI"/>
          <w:bCs/>
          <w:sz w:val="20"/>
          <w:szCs w:val="20"/>
        </w:rPr>
        <w:t xml:space="preserve">w związku                                z art. 90 ust. 1 ustawy z dnia 11 września 2019 r. – Przepisy wprowadzające ustawę – Prawo zamówień publicznych (Dz. U. z 2019 r., poz. 2020 z </w:t>
      </w:r>
      <w:proofErr w:type="spellStart"/>
      <w:r w:rsidRPr="00904D01">
        <w:rPr>
          <w:rFonts w:ascii="Segoe UI" w:hAnsi="Segoe UI" w:cs="Segoe UI"/>
          <w:bCs/>
          <w:sz w:val="20"/>
          <w:szCs w:val="20"/>
        </w:rPr>
        <w:t>późn</w:t>
      </w:r>
      <w:proofErr w:type="spellEnd"/>
      <w:r w:rsidRPr="00904D01">
        <w:rPr>
          <w:rFonts w:ascii="Segoe UI" w:hAnsi="Segoe UI" w:cs="Segoe UI"/>
          <w:bCs/>
          <w:sz w:val="20"/>
          <w:szCs w:val="20"/>
        </w:rPr>
        <w:t>. zm.)</w:t>
      </w:r>
      <w:r w:rsidR="008B768B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8B768B" w:rsidRPr="008B768B" w:rsidRDefault="008B768B" w:rsidP="008B768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904D01" w:rsidRPr="00CB0383" w:rsidRDefault="00904D01" w:rsidP="00904D01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nr 5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, złożoną przez Wykonawcę: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STRABAG </w:t>
      </w:r>
      <w:r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Sp. z o. o., ul. </w:t>
      </w:r>
      <w:proofErr w:type="spellStart"/>
      <w:r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Parzniewska</w:t>
      </w:r>
      <w:proofErr w:type="spellEnd"/>
      <w:r w:rsidRPr="006B712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10, 05 - 800 Pruszków</w:t>
      </w:r>
      <w:r w:rsidRPr="00CB0383">
        <w:rPr>
          <w:rFonts w:ascii="Segoe UI" w:eastAsia="Times New Roman" w:hAnsi="Segoe UI" w:cs="Segoe UI"/>
          <w:b/>
          <w:bCs/>
          <w:sz w:val="20"/>
          <w:szCs w:val="24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z ceną </w:t>
      </w:r>
      <w:r>
        <w:rPr>
          <w:rFonts w:ascii="Segoe UI" w:eastAsia="Times New Roman" w:hAnsi="Segoe UI" w:cs="Segoe UI"/>
          <w:b/>
          <w:bCs/>
          <w:sz w:val="20"/>
          <w:szCs w:val="24"/>
          <w:lang w:eastAsia="pl-PL"/>
        </w:rPr>
        <w:t>3.753.095,72</w:t>
      </w:r>
      <w:r w:rsidRPr="00CB0383">
        <w:rPr>
          <w:rFonts w:ascii="Segoe UI" w:eastAsia="Times New Roman" w:hAnsi="Segoe UI" w:cs="Segoe UI"/>
          <w:b/>
          <w:bCs/>
          <w:sz w:val="20"/>
          <w:szCs w:val="24"/>
          <w:lang w:eastAsia="pl-PL"/>
        </w:rPr>
        <w:t xml:space="preserve"> zł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 (słownie: </w:t>
      </w:r>
      <w:r>
        <w:rPr>
          <w:rFonts w:ascii="Segoe UI" w:eastAsia="Times New Roman" w:hAnsi="Segoe UI" w:cs="Segoe UI"/>
          <w:bCs/>
          <w:i/>
          <w:sz w:val="20"/>
          <w:szCs w:val="24"/>
          <w:lang w:eastAsia="pl-PL"/>
        </w:rPr>
        <w:t>trzy miliony siedemset pięćdziesiąt trzy tysiące dziewięćdziesiąt pięć złotych 72/100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). Ww. oferta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uzyskała najwyższą (maksymalną) liczbę punktów w kryteriach oceny ofert oraz spełnia warunki dotyczące przedmiotu zamówienia określone przez Zamawiającego w specyfikacji istotnych warunków zamówienia;</w:t>
      </w:r>
    </w:p>
    <w:p w:rsidR="00904D01" w:rsidRPr="00CB0383" w:rsidRDefault="00904D01" w:rsidP="00904D01">
      <w:pPr>
        <w:spacing w:after="0" w:line="240" w:lineRule="auto"/>
        <w:ind w:left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04D01" w:rsidRPr="00904D01" w:rsidRDefault="00904D01" w:rsidP="00904D01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Calibri" w:hAnsi="Segoe UI" w:cs="Segoe UI"/>
          <w:sz w:val="20"/>
          <w:szCs w:val="20"/>
        </w:rPr>
        <w:t>w przedmiotowym postępowaniu oferty złożyli niżej wymienieni Wykonawcy:</w:t>
      </w:r>
    </w:p>
    <w:p w:rsidR="00904D01" w:rsidRDefault="00904D01" w:rsidP="00904D01">
      <w:pPr>
        <w:pStyle w:val="Akapitzlist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6668"/>
      </w:tblGrid>
      <w:tr w:rsidR="00904D01" w:rsidRPr="00904D01" w:rsidTr="00254CEA">
        <w:trPr>
          <w:cantSplit/>
          <w:trHeight w:val="611"/>
          <w:jc w:val="center"/>
        </w:trPr>
        <w:tc>
          <w:tcPr>
            <w:tcW w:w="988" w:type="dxa"/>
            <w:vAlign w:val="center"/>
          </w:tcPr>
          <w:p w:rsidR="00904D01" w:rsidRPr="00904D01" w:rsidRDefault="00904D01" w:rsidP="00B82BA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6668" w:type="dxa"/>
            <w:vAlign w:val="center"/>
          </w:tcPr>
          <w:p w:rsidR="00904D01" w:rsidRPr="00904D01" w:rsidRDefault="00904D01" w:rsidP="00B82BA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sz w:val="18"/>
                <w:szCs w:val="18"/>
              </w:rPr>
              <w:t xml:space="preserve">Nazwa (firma) </w:t>
            </w:r>
            <w:r w:rsidRPr="00904D01">
              <w:rPr>
                <w:rFonts w:ascii="Segoe UI" w:hAnsi="Segoe UI" w:cs="Segoe UI"/>
                <w:b/>
                <w:sz w:val="18"/>
                <w:szCs w:val="18"/>
              </w:rPr>
              <w:br/>
              <w:t>i adres Wykonawcy</w:t>
            </w:r>
          </w:p>
        </w:tc>
      </w:tr>
      <w:tr w:rsidR="00904D01" w:rsidRPr="00904D01" w:rsidTr="00254CEA">
        <w:trPr>
          <w:cantSplit/>
          <w:trHeight w:val="1085"/>
          <w:jc w:val="center"/>
        </w:trPr>
        <w:tc>
          <w:tcPr>
            <w:tcW w:w="988" w:type="dxa"/>
            <w:vAlign w:val="center"/>
          </w:tcPr>
          <w:p w:rsidR="00904D01" w:rsidRPr="00904D01" w:rsidRDefault="00904D01" w:rsidP="00B82BA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668" w:type="dxa"/>
            <w:vAlign w:val="center"/>
          </w:tcPr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POL-DRÓG DRAWSKO POMORSKIE S.A.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Podmiejska 2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78-500 Drawsko Pomorskie</w:t>
            </w:r>
          </w:p>
        </w:tc>
      </w:tr>
      <w:tr w:rsidR="00904D01" w:rsidRPr="00904D01" w:rsidTr="00254CEA">
        <w:trPr>
          <w:cantSplit/>
          <w:trHeight w:val="1085"/>
          <w:jc w:val="center"/>
        </w:trPr>
        <w:tc>
          <w:tcPr>
            <w:tcW w:w="988" w:type="dxa"/>
            <w:vAlign w:val="center"/>
          </w:tcPr>
          <w:p w:rsidR="00904D01" w:rsidRPr="00904D01" w:rsidRDefault="00904D01" w:rsidP="00B82BA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668" w:type="dxa"/>
            <w:vAlign w:val="center"/>
          </w:tcPr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DOMAR Kazimierz Domaracki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Tatów 3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76-039 Biesiekierz</w:t>
            </w:r>
          </w:p>
        </w:tc>
      </w:tr>
      <w:tr w:rsidR="00904D01" w:rsidRPr="00904D01" w:rsidTr="00254CEA">
        <w:trPr>
          <w:cantSplit/>
          <w:trHeight w:val="1450"/>
          <w:jc w:val="center"/>
        </w:trPr>
        <w:tc>
          <w:tcPr>
            <w:tcW w:w="988" w:type="dxa"/>
            <w:vAlign w:val="center"/>
          </w:tcPr>
          <w:p w:rsidR="00904D01" w:rsidRPr="00904D01" w:rsidRDefault="00904D01" w:rsidP="00B82BA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668" w:type="dxa"/>
            <w:vAlign w:val="center"/>
          </w:tcPr>
          <w:p w:rsidR="00254CEA" w:rsidRDefault="00254CEA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Przedsiębiorstwo Robót I</w:t>
            </w:r>
            <w:r w:rsidR="00254CEA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nżynieryjnych</w:t>
            </w: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i Budowlanych „INFRABUD” 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Spółka z ograniczoną odpowiedzialnością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 Zwycięstwa 16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75-033 Koszalin</w:t>
            </w:r>
          </w:p>
          <w:p w:rsidR="00904D01" w:rsidRPr="00904D01" w:rsidRDefault="00904D01" w:rsidP="00254CEA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</w:p>
        </w:tc>
      </w:tr>
      <w:tr w:rsidR="00904D01" w:rsidRPr="00904D01" w:rsidTr="00254CEA">
        <w:trPr>
          <w:cantSplit/>
          <w:trHeight w:val="1085"/>
          <w:jc w:val="center"/>
        </w:trPr>
        <w:tc>
          <w:tcPr>
            <w:tcW w:w="988" w:type="dxa"/>
            <w:vAlign w:val="center"/>
          </w:tcPr>
          <w:p w:rsidR="00904D01" w:rsidRPr="00904D01" w:rsidRDefault="00904D01" w:rsidP="00B82BA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668" w:type="dxa"/>
            <w:vAlign w:val="center"/>
          </w:tcPr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PRZEDSIĘBIIORSTWO BUDOWNICTWA DROGOWO – INŻYNIERYJNEGO S.A.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proofErr w:type="spellStart"/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uL.</w:t>
            </w:r>
            <w:proofErr w:type="spellEnd"/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Wapienna 40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87-100 Toruń </w:t>
            </w:r>
          </w:p>
        </w:tc>
      </w:tr>
      <w:tr w:rsidR="00904D01" w:rsidRPr="00904D01" w:rsidTr="00254CEA">
        <w:trPr>
          <w:cantSplit/>
          <w:trHeight w:val="1085"/>
          <w:jc w:val="center"/>
        </w:trPr>
        <w:tc>
          <w:tcPr>
            <w:tcW w:w="988" w:type="dxa"/>
            <w:vAlign w:val="center"/>
          </w:tcPr>
          <w:p w:rsidR="00904D01" w:rsidRPr="00904D01" w:rsidRDefault="00904D01" w:rsidP="00B82BA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668" w:type="dxa"/>
            <w:vAlign w:val="center"/>
          </w:tcPr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STRABAG Sp. z o.o.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ul. </w:t>
            </w:r>
            <w:proofErr w:type="spellStart"/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Parzniewska</w:t>
            </w:r>
            <w:proofErr w:type="spellEnd"/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10</w:t>
            </w:r>
          </w:p>
          <w:p w:rsidR="00904D01" w:rsidRPr="00904D01" w:rsidRDefault="00904D01" w:rsidP="00904D01">
            <w:pPr>
              <w:pStyle w:val="Tekstpodstawowy"/>
              <w:spacing w:after="0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904D01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05-800 Pruszków</w:t>
            </w:r>
          </w:p>
        </w:tc>
      </w:tr>
    </w:tbl>
    <w:p w:rsidR="00904D01" w:rsidRPr="00CB0383" w:rsidRDefault="00904D01" w:rsidP="00254CEA">
      <w:pPr>
        <w:spacing w:after="0"/>
        <w:rPr>
          <w:rFonts w:ascii="Segoe UI" w:hAnsi="Segoe UI" w:cs="Segoe UI"/>
          <w:b/>
          <w:sz w:val="20"/>
          <w:szCs w:val="20"/>
        </w:rPr>
      </w:pPr>
      <w:r w:rsidRPr="00CB0383">
        <w:rPr>
          <w:rFonts w:ascii="Segoe UI" w:hAnsi="Segoe UI" w:cs="Segoe UI"/>
          <w:b/>
          <w:sz w:val="20"/>
          <w:szCs w:val="20"/>
        </w:rPr>
        <w:t xml:space="preserve"> </w:t>
      </w:r>
    </w:p>
    <w:p w:rsidR="00254CEA" w:rsidRDefault="00254CEA" w:rsidP="00254CEA">
      <w:pPr>
        <w:pStyle w:val="Nagwek"/>
        <w:tabs>
          <w:tab w:val="clear" w:pos="4536"/>
          <w:tab w:val="clear" w:pos="9072"/>
        </w:tabs>
        <w:jc w:val="center"/>
        <w:rPr>
          <w:rFonts w:ascii="Segoe UI" w:hAnsi="Segoe UI" w:cs="Segoe UI"/>
          <w:b/>
        </w:rPr>
      </w:pPr>
      <w:r w:rsidRPr="00C87592">
        <w:rPr>
          <w:rFonts w:ascii="Segoe UI" w:hAnsi="Segoe UI" w:cs="Segoe UI"/>
          <w:b/>
        </w:rPr>
        <w:lastRenderedPageBreak/>
        <w:t>Streszczenie oceny i porównanie ofert niepodlegających odrzuceniu</w:t>
      </w:r>
    </w:p>
    <w:p w:rsidR="00254CEA" w:rsidRPr="00C87592" w:rsidRDefault="00254CEA" w:rsidP="00254CEA">
      <w:pPr>
        <w:pStyle w:val="Nagwek"/>
        <w:tabs>
          <w:tab w:val="clear" w:pos="4536"/>
          <w:tab w:val="clear" w:pos="9072"/>
        </w:tabs>
        <w:jc w:val="center"/>
        <w:rPr>
          <w:rFonts w:ascii="Segoe UI" w:hAnsi="Segoe UI" w:cs="Segoe UI"/>
          <w:b/>
        </w:rPr>
      </w:pPr>
    </w:p>
    <w:tbl>
      <w:tblPr>
        <w:tblpPr w:leftFromText="142" w:rightFromText="142" w:vertAnchor="text" w:horzAnchor="margin" w:tblpX="-214" w:tblpY="11"/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860"/>
        <w:gridCol w:w="3185"/>
        <w:gridCol w:w="1115"/>
        <w:gridCol w:w="1256"/>
        <w:gridCol w:w="1397"/>
        <w:gridCol w:w="974"/>
      </w:tblGrid>
      <w:tr w:rsidR="00254CEA" w:rsidRPr="00817C02" w:rsidTr="00D7797C">
        <w:trPr>
          <w:trHeight w:val="225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Nazwa (firma) </w:t>
            </w: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albo imię i nazwisko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oraz adres Wykonawcy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w kryterium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Cena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(C)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max. </w:t>
            </w: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60 pkt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w kryterium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Przedłużenie okresu gwarancji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i rękojmi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(G)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max.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30 pkt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Liczba pkt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w kryterium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Doświadczenie kierownika budowy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(D)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max.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Razem </w:t>
            </w: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liczba</w:t>
            </w:r>
          </w:p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punktów</w:t>
            </w:r>
          </w:p>
        </w:tc>
      </w:tr>
      <w:tr w:rsidR="00254CEA" w:rsidRPr="00817C02" w:rsidTr="00B82BAC">
        <w:trPr>
          <w:trHeight w:val="126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1</w:t>
            </w:r>
          </w:p>
        </w:tc>
        <w:tc>
          <w:tcPr>
            <w:tcW w:w="1717" w:type="pct"/>
            <w:vAlign w:val="center"/>
          </w:tcPr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POL-DRÓG 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DRAWSKO POMORSKIE S.A.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ul. Podmiejska 2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78-500 Drawsko Pomorskie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49,85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30,00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10,00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89,85</w:t>
            </w:r>
          </w:p>
        </w:tc>
      </w:tr>
      <w:tr w:rsidR="00254CEA" w:rsidRPr="00817C02" w:rsidTr="00B82BAC">
        <w:trPr>
          <w:trHeight w:val="126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2</w:t>
            </w:r>
          </w:p>
        </w:tc>
        <w:tc>
          <w:tcPr>
            <w:tcW w:w="1717" w:type="pct"/>
            <w:vAlign w:val="center"/>
          </w:tcPr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DOMAR Kazimierz Domaracki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Tatów 3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76-039 Biesiekierz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56,40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30,00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10,00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96,40</w:t>
            </w:r>
          </w:p>
        </w:tc>
      </w:tr>
      <w:tr w:rsidR="00254CEA" w:rsidRPr="00817C02" w:rsidTr="00B82BAC">
        <w:trPr>
          <w:trHeight w:val="126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3</w:t>
            </w:r>
          </w:p>
        </w:tc>
        <w:tc>
          <w:tcPr>
            <w:tcW w:w="1717" w:type="pct"/>
            <w:vAlign w:val="center"/>
          </w:tcPr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Przedsiębiorstwo 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Robót Inżynieryjnych i Budowlanych „INFRABUD”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Spółka z ograniczoną odpowiedzialnością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ul. Zwycięstwa 16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75-033 Koszalin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51,95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30,00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10,00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91,95</w:t>
            </w:r>
          </w:p>
        </w:tc>
      </w:tr>
      <w:tr w:rsidR="00254CEA" w:rsidRPr="00817C02" w:rsidTr="00B82BAC">
        <w:trPr>
          <w:trHeight w:val="126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4</w:t>
            </w:r>
          </w:p>
        </w:tc>
        <w:tc>
          <w:tcPr>
            <w:tcW w:w="1717" w:type="pct"/>
            <w:vAlign w:val="center"/>
          </w:tcPr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PRZEDSIĘBIIORSTWO BUDOWNICTWA 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DROGOWO – INŻYNIERYJNEGO S.A.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ul. Wapienna 40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87-100 Toruń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49,63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30,00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10,00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89,63</w:t>
            </w:r>
          </w:p>
        </w:tc>
      </w:tr>
      <w:tr w:rsidR="00254CEA" w:rsidRPr="00817C02" w:rsidTr="00B82BAC">
        <w:trPr>
          <w:trHeight w:val="126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5</w:t>
            </w:r>
          </w:p>
        </w:tc>
        <w:tc>
          <w:tcPr>
            <w:tcW w:w="1717" w:type="pct"/>
            <w:vAlign w:val="center"/>
          </w:tcPr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STRABAG Sp. z o.o.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ul. </w:t>
            </w:r>
            <w:proofErr w:type="spellStart"/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Parzniewska</w:t>
            </w:r>
            <w:proofErr w:type="spellEnd"/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 10</w:t>
            </w:r>
          </w:p>
          <w:p w:rsidR="00254CEA" w:rsidRPr="00254CEA" w:rsidRDefault="00254CEA" w:rsidP="00254CEA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05-800 Pruszków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60,00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30,00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Cs/>
                <w:sz w:val="16"/>
                <w:szCs w:val="16"/>
              </w:rPr>
              <w:t>10,00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EA" w:rsidRPr="00254CEA" w:rsidRDefault="00254CEA" w:rsidP="00254CEA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254CEA">
              <w:rPr>
                <w:rFonts w:ascii="Segoe UI" w:hAnsi="Segoe UI" w:cs="Segoe UI"/>
                <w:b/>
                <w:bCs/>
                <w:sz w:val="16"/>
                <w:szCs w:val="16"/>
              </w:rPr>
              <w:t>100,00</w:t>
            </w:r>
          </w:p>
        </w:tc>
      </w:tr>
    </w:tbl>
    <w:p w:rsidR="00904D01" w:rsidRPr="00CB0383" w:rsidRDefault="00904D01" w:rsidP="00904D01">
      <w:pPr>
        <w:spacing w:after="0" w:line="240" w:lineRule="auto"/>
        <w:ind w:right="70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904D01" w:rsidRPr="00254CEA" w:rsidRDefault="00904D01" w:rsidP="00254CEA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B0383">
        <w:rPr>
          <w:rFonts w:ascii="Segoe UI" w:hAnsi="Segoe UI" w:cs="Segoe UI"/>
          <w:bCs/>
          <w:sz w:val="20"/>
          <w:szCs w:val="20"/>
        </w:rPr>
        <w:t>nie ustanow</w:t>
      </w:r>
      <w:r>
        <w:rPr>
          <w:rFonts w:ascii="Segoe UI" w:hAnsi="Segoe UI" w:cs="Segoe UI"/>
          <w:bCs/>
          <w:sz w:val="20"/>
          <w:szCs w:val="20"/>
        </w:rPr>
        <w:t xml:space="preserve">ił dynamicznego systemu zakupów. </w:t>
      </w:r>
    </w:p>
    <w:p w:rsidR="00904D01" w:rsidRDefault="00904D01" w:rsidP="00904D01">
      <w:pPr>
        <w:spacing w:after="0" w:line="240" w:lineRule="auto"/>
        <w:ind w:left="644"/>
        <w:jc w:val="both"/>
        <w:rPr>
          <w:rFonts w:ascii="Segoe UI" w:hAnsi="Segoe UI" w:cs="Segoe UI"/>
          <w:bCs/>
          <w:sz w:val="20"/>
          <w:szCs w:val="20"/>
        </w:rPr>
      </w:pPr>
    </w:p>
    <w:p w:rsidR="00254CEA" w:rsidRDefault="00254CEA" w:rsidP="00904D01">
      <w:pPr>
        <w:spacing w:after="0" w:line="360" w:lineRule="auto"/>
        <w:ind w:left="3540" w:firstLine="708"/>
        <w:rPr>
          <w:rFonts w:ascii="Segoe UI" w:hAnsi="Segoe UI" w:cs="Segoe UI"/>
          <w:b/>
          <w:iCs/>
          <w:sz w:val="20"/>
          <w:szCs w:val="20"/>
        </w:rPr>
      </w:pPr>
    </w:p>
    <w:p w:rsidR="00254CEA" w:rsidRPr="00254CEA" w:rsidRDefault="00254CEA" w:rsidP="00254CEA">
      <w:pPr>
        <w:spacing w:before="120"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54CEA">
        <w:rPr>
          <w:rFonts w:ascii="Segoe UI" w:eastAsia="Times New Roman" w:hAnsi="Segoe UI" w:cs="Segoe UI"/>
          <w:sz w:val="20"/>
          <w:szCs w:val="20"/>
          <w:lang w:eastAsia="pl-PL"/>
        </w:rPr>
        <w:t xml:space="preserve">   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  </w:t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>PREZYDENT MIASTA</w:t>
      </w:r>
    </w:p>
    <w:p w:rsidR="00254CEA" w:rsidRPr="00254CEA" w:rsidRDefault="00254CEA" w:rsidP="00254CEA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 xml:space="preserve">          Piotr Jedliński</w:t>
      </w:r>
    </w:p>
    <w:p w:rsidR="00254CEA" w:rsidRPr="00254CEA" w:rsidRDefault="00254CEA" w:rsidP="0067165E">
      <w:pPr>
        <w:spacing w:before="120"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  <w:t xml:space="preserve">       </w:t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254CEA" w:rsidRDefault="00254CEA" w:rsidP="00904D01">
      <w:pPr>
        <w:spacing w:after="0" w:line="360" w:lineRule="auto"/>
        <w:ind w:left="3540" w:firstLine="708"/>
        <w:rPr>
          <w:rFonts w:ascii="Segoe UI" w:hAnsi="Segoe UI" w:cs="Segoe UI"/>
          <w:b/>
          <w:iCs/>
          <w:sz w:val="20"/>
          <w:szCs w:val="20"/>
        </w:rPr>
      </w:pPr>
    </w:p>
    <w:p w:rsidR="00254CEA" w:rsidRDefault="00254CEA" w:rsidP="00904D01">
      <w:pPr>
        <w:spacing w:after="0" w:line="360" w:lineRule="auto"/>
        <w:ind w:left="3540" w:firstLine="708"/>
        <w:rPr>
          <w:rFonts w:ascii="Segoe UI" w:hAnsi="Segoe UI" w:cs="Segoe UI"/>
          <w:b/>
          <w:iCs/>
          <w:sz w:val="20"/>
          <w:szCs w:val="20"/>
        </w:rPr>
      </w:pPr>
    </w:p>
    <w:sectPr w:rsidR="00254CEA" w:rsidSect="00C055D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6E43"/>
    <w:multiLevelType w:val="hybridMultilevel"/>
    <w:tmpl w:val="498C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CB7"/>
    <w:multiLevelType w:val="hybridMultilevel"/>
    <w:tmpl w:val="BEFEB102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01"/>
    <w:rsid w:val="001750C5"/>
    <w:rsid w:val="00254CEA"/>
    <w:rsid w:val="00356AF3"/>
    <w:rsid w:val="0067165E"/>
    <w:rsid w:val="0079417C"/>
    <w:rsid w:val="00854FDD"/>
    <w:rsid w:val="008B768B"/>
    <w:rsid w:val="00904D01"/>
    <w:rsid w:val="00C055D4"/>
    <w:rsid w:val="00CD0FF9"/>
    <w:rsid w:val="00D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2598"/>
  <w15:chartTrackingRefBased/>
  <w15:docId w15:val="{0EB87095-D195-4CC3-BFA7-10705CA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04D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4D01"/>
  </w:style>
  <w:style w:type="paragraph" w:styleId="Akapitzlist">
    <w:name w:val="List Paragraph"/>
    <w:basedOn w:val="Normalny"/>
    <w:uiPriority w:val="34"/>
    <w:qFormat/>
    <w:rsid w:val="00904D0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4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4D01"/>
  </w:style>
  <w:style w:type="paragraph" w:styleId="Nagwek">
    <w:name w:val="header"/>
    <w:basedOn w:val="Normalny"/>
    <w:link w:val="NagwekZnak"/>
    <w:rsid w:val="00254C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54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8</cp:revision>
  <cp:lastPrinted>2021-01-27T07:06:00Z</cp:lastPrinted>
  <dcterms:created xsi:type="dcterms:W3CDTF">2021-01-26T12:26:00Z</dcterms:created>
  <dcterms:modified xsi:type="dcterms:W3CDTF">2021-01-27T13:19:00Z</dcterms:modified>
</cp:coreProperties>
</file>