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7B" w:rsidRDefault="0080637B" w:rsidP="0080637B">
      <w:pPr>
        <w:tabs>
          <w:tab w:val="left" w:pos="1095"/>
        </w:tabs>
        <w:rPr>
          <w:rFonts w:ascii="Segoe UI" w:hAnsi="Segoe UI" w:cs="Segoe UI"/>
          <w:sz w:val="24"/>
          <w:szCs w:val="24"/>
        </w:rPr>
      </w:pPr>
      <w:r w:rsidRPr="001474FF">
        <w:rPr>
          <w:rFonts w:ascii="Segoe UI" w:hAnsi="Segoe UI" w:cs="Segoe UI"/>
          <w:noProof/>
          <w:sz w:val="24"/>
          <w:szCs w:val="24"/>
          <w:lang w:eastAsia="pl-PL"/>
        </w:rPr>
        <w:drawing>
          <wp:inline distT="0" distB="0" distL="0" distR="0" wp14:anchorId="55E044DE" wp14:editId="17BEEC6A">
            <wp:extent cx="2305050" cy="2900848"/>
            <wp:effectExtent l="0" t="0" r="0" b="0"/>
            <wp:docPr id="5" name="Obraz 5" descr="C:\Users\magdalena.stelmaszak\Desktop\Maria Hudy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gdalena.stelmaszak\Desktop\Maria Hudym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1602" cy="2921678"/>
                    </a:xfrm>
                    <a:prstGeom prst="rect">
                      <a:avLst/>
                    </a:prstGeom>
                    <a:noFill/>
                    <a:ln>
                      <a:noFill/>
                    </a:ln>
                  </pic:spPr>
                </pic:pic>
              </a:graphicData>
            </a:graphic>
          </wp:inline>
        </w:drawing>
      </w:r>
    </w:p>
    <w:p w:rsidR="0080637B" w:rsidRPr="0080637B" w:rsidRDefault="0080637B" w:rsidP="0080637B">
      <w:pPr>
        <w:tabs>
          <w:tab w:val="left" w:pos="1095"/>
        </w:tabs>
        <w:rPr>
          <w:rFonts w:ascii="Segoe UI" w:hAnsi="Segoe UI" w:cs="Segoe UI"/>
          <w:sz w:val="24"/>
          <w:szCs w:val="24"/>
        </w:rPr>
      </w:pPr>
    </w:p>
    <w:p w:rsidR="0080637B" w:rsidRDefault="0080637B" w:rsidP="0080637B">
      <w:pPr>
        <w:tabs>
          <w:tab w:val="left" w:pos="1095"/>
        </w:tabs>
        <w:rPr>
          <w:rStyle w:val="Pogrubienie"/>
          <w:rFonts w:ascii="Segoe UI" w:hAnsi="Segoe UI" w:cs="Segoe UI"/>
          <w:color w:val="000000"/>
          <w:sz w:val="40"/>
          <w:szCs w:val="40"/>
          <w:u w:val="single"/>
        </w:rPr>
      </w:pPr>
      <w:r w:rsidRPr="001474FF">
        <w:rPr>
          <w:rStyle w:val="Pogrubienie"/>
          <w:rFonts w:ascii="Segoe UI" w:hAnsi="Segoe UI" w:cs="Segoe UI"/>
          <w:color w:val="000000"/>
          <w:sz w:val="40"/>
          <w:szCs w:val="40"/>
          <w:u w:val="single"/>
        </w:rPr>
        <w:t xml:space="preserve">Maria </w:t>
      </w:r>
      <w:proofErr w:type="spellStart"/>
      <w:r w:rsidRPr="001474FF">
        <w:rPr>
          <w:rStyle w:val="Pogrubienie"/>
          <w:rFonts w:ascii="Segoe UI" w:hAnsi="Segoe UI" w:cs="Segoe UI"/>
          <w:color w:val="000000"/>
          <w:sz w:val="40"/>
          <w:szCs w:val="40"/>
          <w:u w:val="single"/>
        </w:rPr>
        <w:t>Hudyma</w:t>
      </w:r>
      <w:proofErr w:type="spellEnd"/>
    </w:p>
    <w:p w:rsidR="0080637B" w:rsidRDefault="0080637B" w:rsidP="0080637B">
      <w:pPr>
        <w:pStyle w:val="NormalnyWeb"/>
        <w:spacing w:before="150" w:beforeAutospacing="0" w:after="150" w:afterAutospacing="0"/>
        <w:jc w:val="both"/>
        <w:rPr>
          <w:rFonts w:ascii="Segoe UI" w:hAnsi="Segoe UI" w:cs="Segoe UI"/>
          <w:color w:val="000000"/>
          <w:sz w:val="22"/>
          <w:szCs w:val="22"/>
        </w:rPr>
      </w:pPr>
      <w:r w:rsidRPr="0080637B">
        <w:rPr>
          <w:rFonts w:ascii="Segoe UI" w:hAnsi="Segoe UI" w:cs="Segoe UI"/>
          <w:color w:val="000000" w:themeColor="text1"/>
          <w:sz w:val="22"/>
          <w:szCs w:val="22"/>
          <w:shd w:val="clear" w:color="auto" w:fill="FFFFFF"/>
        </w:rPr>
        <w:t>z domu Ignatowicz (ur. </w:t>
      </w:r>
      <w:hyperlink r:id="rId5" w:tooltip="12 stycznia" w:history="1">
        <w:r w:rsidRPr="0080637B">
          <w:rPr>
            <w:rStyle w:val="Hipercze"/>
            <w:rFonts w:ascii="Segoe UI" w:hAnsi="Segoe UI" w:cs="Segoe UI"/>
            <w:color w:val="000000" w:themeColor="text1"/>
            <w:sz w:val="22"/>
            <w:szCs w:val="22"/>
            <w:u w:val="none"/>
            <w:shd w:val="clear" w:color="auto" w:fill="FFFFFF"/>
          </w:rPr>
          <w:t>12 stycznia</w:t>
        </w:r>
      </w:hyperlink>
      <w:r w:rsidRPr="0080637B">
        <w:rPr>
          <w:rFonts w:ascii="Segoe UI" w:hAnsi="Segoe UI" w:cs="Segoe UI"/>
          <w:color w:val="000000" w:themeColor="text1"/>
          <w:sz w:val="22"/>
          <w:szCs w:val="22"/>
          <w:shd w:val="clear" w:color="auto" w:fill="FFFFFF"/>
        </w:rPr>
        <w:t> </w:t>
      </w:r>
      <w:hyperlink r:id="rId6" w:tooltip="1913" w:history="1">
        <w:r w:rsidRPr="0080637B">
          <w:rPr>
            <w:rStyle w:val="Hipercze"/>
            <w:rFonts w:ascii="Segoe UI" w:hAnsi="Segoe UI" w:cs="Segoe UI"/>
            <w:color w:val="000000" w:themeColor="text1"/>
            <w:sz w:val="22"/>
            <w:szCs w:val="22"/>
            <w:u w:val="none"/>
            <w:shd w:val="clear" w:color="auto" w:fill="FFFFFF"/>
          </w:rPr>
          <w:t>1913</w:t>
        </w:r>
      </w:hyperlink>
      <w:r w:rsidRPr="0080637B">
        <w:rPr>
          <w:rFonts w:ascii="Segoe UI" w:hAnsi="Segoe UI" w:cs="Segoe UI"/>
          <w:color w:val="000000" w:themeColor="text1"/>
          <w:sz w:val="22"/>
          <w:szCs w:val="22"/>
          <w:shd w:val="clear" w:color="auto" w:fill="FFFFFF"/>
        </w:rPr>
        <w:t> w </w:t>
      </w:r>
      <w:proofErr w:type="spellStart"/>
      <w:r w:rsidRPr="0080637B">
        <w:rPr>
          <w:rFonts w:ascii="Segoe UI" w:hAnsi="Segoe UI" w:cs="Segoe UI"/>
          <w:color w:val="000000" w:themeColor="text1"/>
          <w:sz w:val="22"/>
          <w:szCs w:val="22"/>
        </w:rPr>
        <w:fldChar w:fldCharType="begin"/>
      </w:r>
      <w:r w:rsidRPr="0080637B">
        <w:rPr>
          <w:rFonts w:ascii="Segoe UI" w:hAnsi="Segoe UI" w:cs="Segoe UI"/>
          <w:color w:val="000000" w:themeColor="text1"/>
          <w:sz w:val="22"/>
          <w:szCs w:val="22"/>
        </w:rPr>
        <w:instrText xml:space="preserve"> HYPERLINK "https://pl.wikipedia.org/wiki/Czortk%C3%B3w" \o "Czortków" </w:instrText>
      </w:r>
      <w:r w:rsidRPr="0080637B">
        <w:rPr>
          <w:rFonts w:ascii="Segoe UI" w:hAnsi="Segoe UI" w:cs="Segoe UI"/>
          <w:color w:val="000000" w:themeColor="text1"/>
          <w:sz w:val="22"/>
          <w:szCs w:val="22"/>
        </w:rPr>
        <w:fldChar w:fldCharType="separate"/>
      </w:r>
      <w:r w:rsidRPr="0080637B">
        <w:rPr>
          <w:rStyle w:val="Hipercze"/>
          <w:rFonts w:ascii="Segoe UI" w:hAnsi="Segoe UI" w:cs="Segoe UI"/>
          <w:color w:val="000000" w:themeColor="text1"/>
          <w:sz w:val="22"/>
          <w:szCs w:val="22"/>
          <w:u w:val="none"/>
          <w:shd w:val="clear" w:color="auto" w:fill="FFFFFF"/>
        </w:rPr>
        <w:t>Czortkowie</w:t>
      </w:r>
      <w:proofErr w:type="spellEnd"/>
      <w:r w:rsidRPr="0080637B">
        <w:rPr>
          <w:rFonts w:ascii="Segoe UI" w:hAnsi="Segoe UI" w:cs="Segoe UI"/>
          <w:color w:val="000000" w:themeColor="text1"/>
          <w:sz w:val="22"/>
          <w:szCs w:val="22"/>
        </w:rPr>
        <w:fldChar w:fldCharType="end"/>
      </w:r>
      <w:r w:rsidRPr="0080637B">
        <w:rPr>
          <w:rFonts w:ascii="Segoe UI" w:hAnsi="Segoe UI" w:cs="Segoe UI"/>
          <w:color w:val="000000" w:themeColor="text1"/>
          <w:sz w:val="22"/>
          <w:szCs w:val="22"/>
          <w:shd w:val="clear" w:color="auto" w:fill="FFFFFF"/>
        </w:rPr>
        <w:t>, </w:t>
      </w:r>
      <w:hyperlink r:id="rId7" w:tooltip="Województwo tarnopolskie" w:history="1">
        <w:r w:rsidRPr="0080637B">
          <w:rPr>
            <w:rStyle w:val="Hipercze"/>
            <w:rFonts w:ascii="Segoe UI" w:hAnsi="Segoe UI" w:cs="Segoe UI"/>
            <w:color w:val="000000" w:themeColor="text1"/>
            <w:sz w:val="22"/>
            <w:szCs w:val="22"/>
            <w:u w:val="none"/>
            <w:shd w:val="clear" w:color="auto" w:fill="FFFFFF"/>
          </w:rPr>
          <w:t>województwo tarnopolskie</w:t>
        </w:r>
      </w:hyperlink>
      <w:r w:rsidRPr="0080637B">
        <w:rPr>
          <w:rFonts w:ascii="Segoe UI" w:hAnsi="Segoe UI" w:cs="Segoe UI"/>
          <w:color w:val="000000" w:themeColor="text1"/>
          <w:sz w:val="22"/>
          <w:szCs w:val="22"/>
          <w:shd w:val="clear" w:color="auto" w:fill="FFFFFF"/>
        </w:rPr>
        <w:t>, zm. </w:t>
      </w:r>
      <w:hyperlink r:id="rId8" w:tooltip="22 grudnia" w:history="1">
        <w:r w:rsidRPr="0080637B">
          <w:rPr>
            <w:rStyle w:val="Hipercze"/>
            <w:rFonts w:ascii="Segoe UI" w:hAnsi="Segoe UI" w:cs="Segoe UI"/>
            <w:color w:val="000000" w:themeColor="text1"/>
            <w:sz w:val="22"/>
            <w:szCs w:val="22"/>
            <w:u w:val="none"/>
            <w:shd w:val="clear" w:color="auto" w:fill="FFFFFF"/>
          </w:rPr>
          <w:t>22 grudnia</w:t>
        </w:r>
      </w:hyperlink>
      <w:r w:rsidRPr="0080637B">
        <w:rPr>
          <w:rFonts w:ascii="Segoe UI" w:hAnsi="Segoe UI" w:cs="Segoe UI"/>
          <w:color w:val="000000" w:themeColor="text1"/>
          <w:sz w:val="22"/>
          <w:szCs w:val="22"/>
          <w:shd w:val="clear" w:color="auto" w:fill="FFFFFF"/>
        </w:rPr>
        <w:t> </w:t>
      </w:r>
      <w:hyperlink r:id="rId9" w:tooltip="2017" w:history="1">
        <w:r w:rsidRPr="0080637B">
          <w:rPr>
            <w:rStyle w:val="Hipercze"/>
            <w:rFonts w:ascii="Segoe UI" w:hAnsi="Segoe UI" w:cs="Segoe UI"/>
            <w:color w:val="000000" w:themeColor="text1"/>
            <w:sz w:val="22"/>
            <w:szCs w:val="22"/>
            <w:u w:val="none"/>
            <w:shd w:val="clear" w:color="auto" w:fill="FFFFFF"/>
          </w:rPr>
          <w:t>2017</w:t>
        </w:r>
      </w:hyperlink>
      <w:r w:rsidRPr="0080637B">
        <w:rPr>
          <w:rFonts w:ascii="Segoe UI" w:hAnsi="Segoe UI" w:cs="Segoe UI"/>
          <w:color w:val="000000" w:themeColor="text1"/>
          <w:sz w:val="22"/>
          <w:szCs w:val="22"/>
        </w:rPr>
        <w:t xml:space="preserve">). Przed wojną </w:t>
      </w:r>
      <w:r w:rsidRPr="0080637B">
        <w:rPr>
          <w:rFonts w:ascii="Segoe UI" w:hAnsi="Segoe UI" w:cs="Segoe UI"/>
          <w:color w:val="000000"/>
          <w:sz w:val="22"/>
          <w:szCs w:val="22"/>
        </w:rPr>
        <w:t>nau</w:t>
      </w:r>
      <w:r>
        <w:rPr>
          <w:rFonts w:ascii="Segoe UI" w:hAnsi="Segoe UI" w:cs="Segoe UI"/>
          <w:color w:val="000000"/>
          <w:sz w:val="22"/>
          <w:szCs w:val="22"/>
        </w:rPr>
        <w:t xml:space="preserve">czycielka na Kresach Wschodnich w </w:t>
      </w:r>
      <w:r w:rsidRPr="0080637B">
        <w:rPr>
          <w:rFonts w:ascii="Segoe UI" w:hAnsi="Segoe UI" w:cs="Segoe UI"/>
          <w:color w:val="000000"/>
          <w:sz w:val="22"/>
          <w:szCs w:val="22"/>
        </w:rPr>
        <w:t xml:space="preserve">województwie tarnopolskim. Organizatorka tajnego nauczenia. Od </w:t>
      </w:r>
      <w:r>
        <w:rPr>
          <w:rFonts w:ascii="Segoe UI" w:hAnsi="Segoe UI" w:cs="Segoe UI"/>
          <w:color w:val="000000"/>
          <w:sz w:val="22"/>
          <w:szCs w:val="22"/>
        </w:rPr>
        <w:t xml:space="preserve">1942 roku </w:t>
      </w:r>
      <w:r w:rsidRPr="0080637B">
        <w:rPr>
          <w:rFonts w:ascii="Segoe UI" w:hAnsi="Segoe UI" w:cs="Segoe UI"/>
          <w:color w:val="000000"/>
          <w:sz w:val="22"/>
          <w:szCs w:val="22"/>
        </w:rPr>
        <w:t>w szeregach Związku Walki Zbrojnej, a następnie Armii Krajowej. Komendant Wojskowe</w:t>
      </w:r>
      <w:r>
        <w:rPr>
          <w:rFonts w:ascii="Segoe UI" w:hAnsi="Segoe UI" w:cs="Segoe UI"/>
          <w:color w:val="000000"/>
          <w:sz w:val="22"/>
          <w:szCs w:val="22"/>
        </w:rPr>
        <w:t xml:space="preserve">j Służby Kobiet Obwodu Buczacz    </w:t>
      </w:r>
      <w:r w:rsidRPr="0080637B">
        <w:rPr>
          <w:rFonts w:ascii="Segoe UI" w:hAnsi="Segoe UI" w:cs="Segoe UI"/>
          <w:color w:val="000000"/>
          <w:sz w:val="22"/>
          <w:szCs w:val="22"/>
        </w:rPr>
        <w:t>z siedzibą w Monasterzyskach, w Kos</w:t>
      </w:r>
      <w:r>
        <w:rPr>
          <w:rFonts w:ascii="Segoe UI" w:hAnsi="Segoe UI" w:cs="Segoe UI"/>
          <w:color w:val="000000"/>
          <w:sz w:val="22"/>
          <w:szCs w:val="22"/>
        </w:rPr>
        <w:t xml:space="preserve">zalinie od 1947 roku. </w:t>
      </w:r>
      <w:r w:rsidRPr="0080637B">
        <w:rPr>
          <w:rFonts w:ascii="Segoe UI" w:hAnsi="Segoe UI" w:cs="Segoe UI"/>
          <w:color w:val="000000"/>
          <w:sz w:val="22"/>
          <w:szCs w:val="22"/>
        </w:rPr>
        <w:t>Twórca Okręgu Związku Nauczyc</w:t>
      </w:r>
      <w:r>
        <w:rPr>
          <w:rFonts w:ascii="Segoe UI" w:hAnsi="Segoe UI" w:cs="Segoe UI"/>
          <w:color w:val="000000"/>
          <w:sz w:val="22"/>
          <w:szCs w:val="22"/>
        </w:rPr>
        <w:t xml:space="preserve">ielstwa Polskiego w Koszalinie. </w:t>
      </w:r>
    </w:p>
    <w:p w:rsidR="0080637B" w:rsidRDefault="0080637B" w:rsidP="0080637B">
      <w:pPr>
        <w:pStyle w:val="NormalnyWeb"/>
        <w:spacing w:before="150" w:beforeAutospacing="0" w:after="150" w:afterAutospacing="0"/>
        <w:jc w:val="both"/>
        <w:rPr>
          <w:rFonts w:ascii="Segoe UI" w:hAnsi="Segoe UI" w:cs="Segoe UI"/>
          <w:color w:val="000000"/>
          <w:sz w:val="22"/>
          <w:szCs w:val="22"/>
        </w:rPr>
      </w:pPr>
      <w:r w:rsidRPr="0080637B">
        <w:rPr>
          <w:rFonts w:ascii="Segoe UI" w:hAnsi="Segoe UI" w:cs="Segoe UI"/>
          <w:color w:val="000000"/>
          <w:sz w:val="22"/>
          <w:szCs w:val="22"/>
        </w:rPr>
        <w:t xml:space="preserve">Do najważniejszych osiągnięć w tych latach należy zaliczyć: współuczestniczenie </w:t>
      </w:r>
      <w:r>
        <w:rPr>
          <w:rFonts w:ascii="Segoe UI" w:hAnsi="Segoe UI" w:cs="Segoe UI"/>
          <w:color w:val="000000"/>
          <w:sz w:val="22"/>
          <w:szCs w:val="22"/>
        </w:rPr>
        <w:t xml:space="preserve">                                 </w:t>
      </w:r>
      <w:r w:rsidRPr="0080637B">
        <w:rPr>
          <w:rFonts w:ascii="Segoe UI" w:hAnsi="Segoe UI" w:cs="Segoe UI"/>
          <w:color w:val="000000"/>
          <w:sz w:val="22"/>
          <w:szCs w:val="22"/>
        </w:rPr>
        <w:t xml:space="preserve">w podnoszeniu kwalifikacji ogólnych i zawodowych pracowników bibliotek; organizację społecznych Kół Przyjaciół Bibliotek oraz budowę budynku Wojewódzkiej i Miejskiej Biblioteki Publicznej w Koszalinie. Związana z Ziemią Koszalińską prowadzi aktywną działalność na rzecz upowszechniania wiedzy o  mieście i regionie. Inicjuje pierwsze wydawnictwa regionalne. Członek redakcji Bibliotekarza Zachodniopomorskiego oraz Bibliografii Pomorza Zachodniego. Autorką czterotomowego wydawnictwa „Szkoły jakich nie było" oraz opracowania „Wschodnie losy Polaków". Współpracuje ze Stowarzyszeniem „Rodła". Inicjatorka powołania  Klubu Pioniera Miasta Koszalina. </w:t>
      </w:r>
    </w:p>
    <w:p w:rsidR="0080637B" w:rsidRPr="0080637B" w:rsidRDefault="0080637B" w:rsidP="0080637B">
      <w:pPr>
        <w:pStyle w:val="NormalnyWeb"/>
        <w:spacing w:before="150" w:beforeAutospacing="0" w:after="150" w:afterAutospacing="0"/>
        <w:jc w:val="both"/>
        <w:rPr>
          <w:rFonts w:ascii="Segoe UI" w:hAnsi="Segoe UI" w:cs="Segoe UI"/>
          <w:color w:val="000000"/>
          <w:sz w:val="22"/>
          <w:szCs w:val="22"/>
        </w:rPr>
      </w:pPr>
      <w:r w:rsidRPr="0080637B">
        <w:rPr>
          <w:rFonts w:ascii="Segoe UI" w:hAnsi="Segoe UI" w:cs="Segoe UI"/>
          <w:color w:val="000000"/>
          <w:sz w:val="22"/>
          <w:szCs w:val="22"/>
        </w:rPr>
        <w:t xml:space="preserve">Postać Marii </w:t>
      </w:r>
      <w:proofErr w:type="spellStart"/>
      <w:r w:rsidRPr="0080637B">
        <w:rPr>
          <w:rFonts w:ascii="Segoe UI" w:hAnsi="Segoe UI" w:cs="Segoe UI"/>
          <w:color w:val="000000"/>
          <w:sz w:val="22"/>
          <w:szCs w:val="22"/>
        </w:rPr>
        <w:t>Hudymy</w:t>
      </w:r>
      <w:proofErr w:type="spellEnd"/>
      <w:r w:rsidRPr="0080637B">
        <w:rPr>
          <w:rFonts w:ascii="Segoe UI" w:hAnsi="Segoe UI" w:cs="Segoe UI"/>
          <w:color w:val="000000"/>
          <w:sz w:val="22"/>
          <w:szCs w:val="22"/>
        </w:rPr>
        <w:t xml:space="preserve"> jest trwale wpisana w historię Koszalina i Ziemi Koszalińskiej. Dzięki uporowi i konsekwencji w działaniu  miasto w sposób szczególny zawdzięcza jej  wybudowanie nowego obiektu biblioteki, wiele pożytecznych inicjatyw w obszarze oświaty i kultury, rozwoju i upowszechnianiu bibliotekarstwa, czytelnictwa oraz wizerunku bibliotekarza. Będąc </w:t>
      </w:r>
      <w:r>
        <w:rPr>
          <w:rFonts w:ascii="Segoe UI" w:hAnsi="Segoe UI" w:cs="Segoe UI"/>
          <w:color w:val="000000"/>
          <w:sz w:val="22"/>
          <w:szCs w:val="22"/>
        </w:rPr>
        <w:t xml:space="preserve">                            </w:t>
      </w:r>
      <w:bookmarkStart w:id="0" w:name="_GoBack"/>
      <w:bookmarkEnd w:id="0"/>
      <w:r w:rsidRPr="0080637B">
        <w:rPr>
          <w:rFonts w:ascii="Segoe UI" w:hAnsi="Segoe UI" w:cs="Segoe UI"/>
          <w:color w:val="000000"/>
          <w:sz w:val="22"/>
          <w:szCs w:val="22"/>
        </w:rPr>
        <w:t>na emeryturze, p</w:t>
      </w:r>
      <w:r>
        <w:rPr>
          <w:rFonts w:ascii="Segoe UI" w:hAnsi="Segoe UI" w:cs="Segoe UI"/>
          <w:color w:val="000000"/>
          <w:sz w:val="22"/>
          <w:szCs w:val="22"/>
        </w:rPr>
        <w:t xml:space="preserve">ozostawała nadal osobą aktywną, </w:t>
      </w:r>
      <w:r w:rsidRPr="0080637B">
        <w:rPr>
          <w:rFonts w:ascii="Segoe UI" w:hAnsi="Segoe UI" w:cs="Segoe UI"/>
          <w:color w:val="000000"/>
          <w:sz w:val="22"/>
          <w:szCs w:val="22"/>
        </w:rPr>
        <w:t xml:space="preserve">a utrzymując ścisły kontakt z Biblioteką, służyła radą i pomocą nowym pokoleniom bibliotekarzy, </w:t>
      </w:r>
      <w:r w:rsidRPr="0080637B">
        <w:rPr>
          <w:rFonts w:ascii="Segoe UI" w:hAnsi="Segoe UI" w:cs="Segoe UI"/>
          <w:color w:val="000000"/>
          <w:sz w:val="22"/>
          <w:szCs w:val="22"/>
        </w:rPr>
        <w:t>interesowała</w:t>
      </w:r>
      <w:r w:rsidRPr="0080637B">
        <w:rPr>
          <w:rFonts w:ascii="Segoe UI" w:hAnsi="Segoe UI" w:cs="Segoe UI"/>
          <w:color w:val="000000"/>
          <w:sz w:val="22"/>
          <w:szCs w:val="22"/>
        </w:rPr>
        <w:t xml:space="preserve"> się działalnością Stowarzyszenia Bibliotekarzy Polskich, którego była honorowym członkiem.</w:t>
      </w:r>
    </w:p>
    <w:p w:rsidR="0080637B" w:rsidRPr="0080637B" w:rsidRDefault="0080637B" w:rsidP="0080637B">
      <w:pPr>
        <w:pStyle w:val="NormalnyWeb"/>
        <w:spacing w:before="150" w:beforeAutospacing="0" w:after="150" w:afterAutospacing="0"/>
        <w:jc w:val="both"/>
        <w:rPr>
          <w:rFonts w:ascii="Segoe UI" w:hAnsi="Segoe UI" w:cs="Segoe UI"/>
          <w:b/>
          <w:i/>
          <w:color w:val="000000"/>
        </w:rPr>
      </w:pPr>
      <w:r w:rsidRPr="0080637B">
        <w:rPr>
          <w:rFonts w:ascii="Segoe UI" w:hAnsi="Segoe UI" w:cs="Segoe UI"/>
          <w:b/>
          <w:color w:val="000000"/>
        </w:rPr>
        <w:t>Uchwałą Nr XII/141/2011 </w:t>
      </w:r>
      <w:r w:rsidRPr="0080637B">
        <w:rPr>
          <w:rStyle w:val="Uwydatnienie"/>
          <w:rFonts w:ascii="Segoe UI" w:hAnsi="Segoe UI" w:cs="Segoe UI"/>
          <w:b/>
          <w:i w:val="0"/>
          <w:color w:val="000000"/>
        </w:rPr>
        <w:t xml:space="preserve">Rady Miejskiej w Koszalinie </w:t>
      </w:r>
      <w:r>
        <w:rPr>
          <w:rStyle w:val="Uwydatnienie"/>
          <w:rFonts w:ascii="Segoe UI" w:hAnsi="Segoe UI" w:cs="Segoe UI"/>
          <w:b/>
          <w:i w:val="0"/>
          <w:color w:val="000000"/>
        </w:rPr>
        <w:t xml:space="preserve">z dnia 21 lipca 2011 Pani Maria </w:t>
      </w:r>
      <w:proofErr w:type="spellStart"/>
      <w:r w:rsidRPr="0080637B">
        <w:rPr>
          <w:rStyle w:val="Uwydatnienie"/>
          <w:rFonts w:ascii="Segoe UI" w:hAnsi="Segoe UI" w:cs="Segoe UI"/>
          <w:b/>
          <w:i w:val="0"/>
          <w:color w:val="000000"/>
        </w:rPr>
        <w:t>Hudyma</w:t>
      </w:r>
      <w:proofErr w:type="spellEnd"/>
      <w:r w:rsidRPr="0080637B">
        <w:rPr>
          <w:rStyle w:val="Uwydatnienie"/>
          <w:rFonts w:ascii="Segoe UI" w:hAnsi="Segoe UI" w:cs="Segoe UI"/>
          <w:b/>
          <w:i w:val="0"/>
          <w:color w:val="000000"/>
        </w:rPr>
        <w:t xml:space="preserve"> otrzymała akt nominacyjny HONOROWY OBYWATEL KOSZALINA. </w:t>
      </w:r>
    </w:p>
    <w:p w:rsidR="0080637B" w:rsidRPr="001474FF" w:rsidRDefault="0080637B" w:rsidP="0080637B">
      <w:pPr>
        <w:tabs>
          <w:tab w:val="left" w:pos="1095"/>
        </w:tabs>
        <w:rPr>
          <w:rFonts w:ascii="Segoe UI" w:hAnsi="Segoe UI" w:cs="Segoe UI"/>
          <w:sz w:val="40"/>
          <w:szCs w:val="40"/>
          <w:u w:val="single"/>
        </w:rPr>
      </w:pPr>
    </w:p>
    <w:p w:rsidR="0044776F" w:rsidRDefault="0044776F"/>
    <w:sectPr w:rsidR="00447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7B"/>
    <w:rsid w:val="0044776F"/>
    <w:rsid w:val="00806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6633"/>
  <w15:chartTrackingRefBased/>
  <w15:docId w15:val="{7F44136A-4636-4A52-A762-22FE973E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63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637B"/>
    <w:rPr>
      <w:color w:val="0000FF"/>
      <w:u w:val="single"/>
    </w:rPr>
  </w:style>
  <w:style w:type="character" w:styleId="Pogrubienie">
    <w:name w:val="Strong"/>
    <w:basedOn w:val="Domylnaczcionkaakapitu"/>
    <w:uiPriority w:val="22"/>
    <w:qFormat/>
    <w:rsid w:val="0080637B"/>
    <w:rPr>
      <w:b/>
      <w:bCs/>
    </w:rPr>
  </w:style>
  <w:style w:type="paragraph" w:styleId="NormalnyWeb">
    <w:name w:val="Normal (Web)"/>
    <w:basedOn w:val="Normalny"/>
    <w:uiPriority w:val="99"/>
    <w:semiHidden/>
    <w:unhideWhenUsed/>
    <w:rsid w:val="008063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063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22_grudnia" TargetMode="External"/><Relationship Id="rId3" Type="http://schemas.openxmlformats.org/officeDocument/2006/relationships/webSettings" Target="webSettings.xml"/><Relationship Id="rId7" Type="http://schemas.openxmlformats.org/officeDocument/2006/relationships/hyperlink" Target="https://pl.wikipedia.org/wiki/Wojew%C3%B3dztwo_tarnopolsk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wikipedia.org/wiki/1913" TargetMode="External"/><Relationship Id="rId11" Type="http://schemas.openxmlformats.org/officeDocument/2006/relationships/theme" Target="theme/theme1.xml"/><Relationship Id="rId5" Type="http://schemas.openxmlformats.org/officeDocument/2006/relationships/hyperlink" Target="https://pl.wikipedia.org/wiki/12_styczni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l.wikipedia.org/wiki/201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2120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Stelmaszak</dc:creator>
  <cp:keywords/>
  <dc:description/>
  <cp:lastModifiedBy>Magdalena Stelmaszak</cp:lastModifiedBy>
  <cp:revision>1</cp:revision>
  <dcterms:created xsi:type="dcterms:W3CDTF">2021-03-19T13:28:00Z</dcterms:created>
  <dcterms:modified xsi:type="dcterms:W3CDTF">2021-03-19T13:35:00Z</dcterms:modified>
</cp:coreProperties>
</file>