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C87601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C620D4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E40F97">
        <w:rPr>
          <w:rFonts w:ascii="Segoe UI" w:eastAsia="Calibri" w:hAnsi="Segoe UI" w:cs="Segoe UI"/>
          <w:bCs/>
          <w:sz w:val="20"/>
          <w:szCs w:val="20"/>
        </w:rPr>
        <w:t xml:space="preserve">             Koszalin, dnia 30 </w:t>
      </w:r>
      <w:r>
        <w:rPr>
          <w:rFonts w:ascii="Segoe UI" w:eastAsia="Calibri" w:hAnsi="Segoe UI" w:cs="Segoe UI"/>
          <w:bCs/>
          <w:sz w:val="20"/>
          <w:szCs w:val="20"/>
        </w:rPr>
        <w:t>kwietnia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Pr="00AF3F06" w:rsidRDefault="005E5BC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5E5BC5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5E5BC5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Pr="00C87601" w:rsidRDefault="00C87601" w:rsidP="005034C0">
      <w:pPr>
        <w:spacing w:after="120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176930" w:rsidRDefault="00C620D4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Nr </w:t>
      </w:r>
      <w:r w:rsidR="00D42CAD">
        <w:rPr>
          <w:rFonts w:ascii="Segoe UI" w:hAnsi="Segoe UI" w:cs="Segoe UI"/>
          <w:b/>
          <w:bCs/>
          <w:sz w:val="20"/>
          <w:szCs w:val="20"/>
        </w:rPr>
        <w:t>11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CC3ACD" w:rsidRPr="00E14C8E" w:rsidRDefault="00CC3ACD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3B046E" w:rsidRPr="00F80D91" w:rsidRDefault="00134997" w:rsidP="00F80D91">
      <w:pPr>
        <w:suppressAutoHyphens/>
        <w:ind w:firstLine="709"/>
        <w:jc w:val="both"/>
        <w:rPr>
          <w:rStyle w:val="Nagwek2"/>
          <w:rFonts w:ascii="Segoe UI" w:eastAsia="Times New Roman" w:hAnsi="Segoe UI" w:cs="Segoe UI"/>
          <w:sz w:val="20"/>
          <w:szCs w:val="20"/>
          <w:shd w:val="clear" w:color="auto" w:fill="auto"/>
        </w:rPr>
      </w:pPr>
      <w:r>
        <w:rPr>
          <w:rFonts w:ascii="Segoe UI" w:hAnsi="Segoe UI" w:cs="Segoe UI"/>
          <w:sz w:val="20"/>
          <w:szCs w:val="20"/>
        </w:rPr>
        <w:t>Zam</w:t>
      </w:r>
      <w:r w:rsidR="006B5AF2">
        <w:rPr>
          <w:rFonts w:ascii="Segoe UI" w:hAnsi="Segoe UI" w:cs="Segoe UI"/>
          <w:sz w:val="20"/>
          <w:szCs w:val="20"/>
        </w:rPr>
        <w:t>awiający Gmina Miasto Koszalin, informuje, iż w przedmiotowym postępowaniu wpłynęły następujące zapytania do specyfikacji warunków zamówienia (SWZ) –</w:t>
      </w:r>
      <w:r w:rsidR="006B5AF2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B5AF2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6B5AF2">
        <w:rPr>
          <w:rFonts w:ascii="Segoe UI" w:hAnsi="Segoe UI" w:cs="Segoe UI"/>
          <w:sz w:val="20"/>
          <w:szCs w:val="20"/>
        </w:rPr>
        <w:t xml:space="preserve"> – na które, działając w oparciu o art. 135 ust. 6 ustawy z dnia </w:t>
      </w:r>
      <w:r w:rsidR="006B5AF2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br/>
      </w:r>
      <w:r w:rsidR="006B5AF2">
        <w:rPr>
          <w:rFonts w:ascii="Segoe UI" w:hAnsi="Segoe UI" w:cs="Segoe UI"/>
          <w:iCs/>
          <w:sz w:val="20"/>
          <w:szCs w:val="20"/>
          <w:lang w:eastAsia="zh-CN"/>
        </w:rPr>
        <w:t>z późn. zm.)</w:t>
      </w:r>
      <w:r w:rsidR="006B5AF2">
        <w:rPr>
          <w:rFonts w:ascii="Segoe UI" w:hAnsi="Segoe UI" w:cs="Segoe UI"/>
          <w:i/>
          <w:sz w:val="20"/>
          <w:szCs w:val="20"/>
        </w:rPr>
        <w:t xml:space="preserve">, </w:t>
      </w:r>
      <w:r w:rsidR="006B5AF2">
        <w:rPr>
          <w:rFonts w:ascii="Segoe UI" w:hAnsi="Segoe UI" w:cs="Segoe UI"/>
          <w:sz w:val="20"/>
          <w:szCs w:val="20"/>
        </w:rPr>
        <w:t>udziela odpowiedzi:</w:t>
      </w:r>
    </w:p>
    <w:p w:rsidR="00C620D4" w:rsidRPr="003B046E" w:rsidRDefault="00C620D4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C20ECF" w:rsidRDefault="005F29D1" w:rsidP="00C20ECF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Pytanie</w:t>
      </w:r>
      <w:r w:rsidR="00D42CAD"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 Nr 104</w:t>
      </w:r>
      <w:r w:rsidR="003B046E"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D42CAD" w:rsidRPr="00DA661A" w:rsidRDefault="00D42CAD" w:rsidP="00DA661A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W nawiązaniu do odpowiedzi na pytanie nr 26 tj. należy przewidzieć wymianę istniejących rur kanalizacji</w:t>
      </w:r>
    </w:p>
    <w:p w:rsidR="00D42CAD" w:rsidRPr="00DA661A" w:rsidRDefault="00D42CAD" w:rsidP="00DA661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deszczowej również na odcinkach dojazdowych do obiektu, to czy zapis ten dotyczy przebudowy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kolektora DN 800 mm widniejącego na mapie do celów projektowych na zbiegu 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ulic ul. Tadeusza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Kutrzeby i al. Monte Cassino.</w:t>
      </w:r>
    </w:p>
    <w:p w:rsidR="00D42CAD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>
        <w:rPr>
          <w:rFonts w:ascii="Segoe UI" w:hAnsi="Segoe UI" w:cs="Segoe UI"/>
          <w:b/>
          <w:sz w:val="20"/>
          <w:szCs w:val="20"/>
          <w:u w:val="single"/>
        </w:rPr>
        <w:t>104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CC3ACD" w:rsidRPr="00CC3ACD" w:rsidRDefault="00CC3ACD" w:rsidP="00CC3ACD">
      <w:pPr>
        <w:shd w:val="clear" w:color="auto" w:fill="FFFFFF"/>
        <w:spacing w:line="23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Zamawiający informuje, że zapis do</w:t>
      </w:r>
      <w:r w:rsidR="008B7F09">
        <w:rPr>
          <w:rFonts w:ascii="Segoe UI" w:hAnsi="Segoe UI" w:cs="Segoe UI"/>
          <w:color w:val="000000"/>
          <w:sz w:val="20"/>
          <w:szCs w:val="20"/>
        </w:rPr>
        <w:t>tyczący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C3ACD">
        <w:rPr>
          <w:rFonts w:ascii="Segoe UI" w:hAnsi="Segoe UI" w:cs="Segoe UI"/>
          <w:color w:val="000000"/>
          <w:sz w:val="20"/>
          <w:szCs w:val="20"/>
        </w:rPr>
        <w:t>wymiany istniejących rur kanalizacji deszczowej na odcinkach dojazdowych do obiektu nie dotyczy kolektora DN800.</w:t>
      </w:r>
    </w:p>
    <w:p w:rsidR="00D42CAD" w:rsidRDefault="00D42CAD" w:rsidP="00D42CA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2CAD" w:rsidRPr="00C20ECF" w:rsidRDefault="00D42CAD" w:rsidP="00D42CAD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Pytanie</w:t>
      </w: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 Nr 105</w:t>
      </w: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D42CAD" w:rsidRPr="00DA661A" w:rsidRDefault="00D42CAD" w:rsidP="00DA661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Czy w zakresie przedmiotu zamówienia należy przewidzieć wymianę na nowe wszystkich istniejących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studni rewizyjnych i wpustów ulicznych zlokalizowanych na przebudowywanym odcinku drogi 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na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odc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>inku trasy od KM 0+000 do 0+455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D42CAD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>
        <w:rPr>
          <w:rFonts w:ascii="Segoe UI" w:hAnsi="Segoe UI" w:cs="Segoe UI"/>
          <w:b/>
          <w:sz w:val="20"/>
          <w:szCs w:val="20"/>
          <w:u w:val="single"/>
        </w:rPr>
        <w:t>105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CC3ACD" w:rsidRDefault="00CC3ACD" w:rsidP="00CC3ACD">
      <w:pPr>
        <w:shd w:val="clear" w:color="auto" w:fill="FFFFFF"/>
        <w:spacing w:line="23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CC3ACD">
        <w:rPr>
          <w:rFonts w:ascii="Segoe UI" w:hAnsi="Segoe UI" w:cs="Segoe UI"/>
          <w:color w:val="000000"/>
          <w:sz w:val="20"/>
          <w:szCs w:val="20"/>
        </w:rPr>
        <w:t xml:space="preserve">W zakresie przedmiotu zamówienia należy przewidzieć wymianę na nowe wszystkich istniejących studni rewizyjnych i wpustów ulicznych zlokalizowanych na przebudowywanym odcinku drogi. </w:t>
      </w:r>
    </w:p>
    <w:p w:rsidR="00CC3ACD" w:rsidRDefault="00CC3ACD" w:rsidP="008B7F09">
      <w:pPr>
        <w:spacing w:before="60"/>
        <w:jc w:val="both"/>
        <w:rPr>
          <w:rFonts w:ascii="Segoe UI" w:hAnsi="Segoe UI" w:cs="Segoe UI"/>
          <w:sz w:val="20"/>
          <w:szCs w:val="20"/>
        </w:rPr>
      </w:pPr>
      <w:r w:rsidRPr="00CC3ACD">
        <w:rPr>
          <w:rFonts w:ascii="Segoe UI" w:hAnsi="Segoe UI" w:cs="Segoe UI"/>
          <w:sz w:val="20"/>
          <w:szCs w:val="20"/>
        </w:rPr>
        <w:t xml:space="preserve">Zamawiający w Rozdziale II SWZ w Opisie przedmiotu zamówienia (OPZ) w pkt </w:t>
      </w:r>
      <w:r>
        <w:rPr>
          <w:rFonts w:ascii="Segoe UI" w:hAnsi="Segoe UI" w:cs="Segoe UI"/>
          <w:sz w:val="20"/>
          <w:szCs w:val="20"/>
        </w:rPr>
        <w:t xml:space="preserve">1.2.2 </w:t>
      </w:r>
      <w:r w:rsidRPr="00CC3ACD">
        <w:rPr>
          <w:rFonts w:ascii="Segoe UI" w:hAnsi="Segoe UI" w:cs="Segoe UI"/>
          <w:sz w:val="20"/>
          <w:szCs w:val="20"/>
        </w:rPr>
        <w:t xml:space="preserve">w </w:t>
      </w:r>
      <w:r w:rsidRPr="00CC3ACD">
        <w:rPr>
          <w:rFonts w:ascii="Segoe UI" w:hAnsi="Segoe UI" w:cs="Segoe UI"/>
          <w:b/>
          <w:sz w:val="20"/>
          <w:szCs w:val="20"/>
        </w:rPr>
        <w:t>DODATKOWYCH WYMAGANIACH ZAMAWIAJĄCEGO:</w:t>
      </w:r>
      <w:r w:rsidRPr="00CC3AC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wskazał, że: „</w:t>
      </w:r>
      <w:r w:rsidRPr="00CC3ACD">
        <w:rPr>
          <w:rFonts w:ascii="Segoe UI" w:hAnsi="Segoe UI" w:cs="Segoe UI"/>
          <w:sz w:val="20"/>
          <w:szCs w:val="20"/>
        </w:rPr>
        <w:t xml:space="preserve">Materiały z rozbiórki sieci wodociągowej </w:t>
      </w:r>
      <w:r>
        <w:rPr>
          <w:rFonts w:ascii="Segoe UI" w:hAnsi="Segoe UI" w:cs="Segoe UI"/>
          <w:sz w:val="20"/>
          <w:szCs w:val="20"/>
        </w:rPr>
        <w:br/>
      </w:r>
      <w:r w:rsidRPr="00CC3ACD">
        <w:rPr>
          <w:rFonts w:ascii="Segoe UI" w:hAnsi="Segoe UI" w:cs="Segoe UI"/>
          <w:sz w:val="20"/>
          <w:szCs w:val="20"/>
        </w:rPr>
        <w:t>i kanalizacji deszczowej, nadające się do ponownego wykorzystania (np. włazy kanałowe) należy przekazać Spółce Miejskie Wodociągi i Kanal</w:t>
      </w:r>
      <w:r>
        <w:rPr>
          <w:rFonts w:ascii="Segoe UI" w:hAnsi="Segoe UI" w:cs="Segoe UI"/>
          <w:sz w:val="20"/>
          <w:szCs w:val="20"/>
        </w:rPr>
        <w:t xml:space="preserve">izacja </w:t>
      </w:r>
      <w:r w:rsidRPr="00CC3ACD">
        <w:rPr>
          <w:rFonts w:ascii="Segoe UI" w:hAnsi="Segoe UI" w:cs="Segoe UI"/>
          <w:sz w:val="20"/>
          <w:szCs w:val="20"/>
        </w:rPr>
        <w:t>w Koszalinie (po uprzednim uzgodnieniu).</w:t>
      </w:r>
      <w:r>
        <w:rPr>
          <w:rFonts w:ascii="Segoe UI" w:hAnsi="Segoe UI" w:cs="Segoe UI"/>
          <w:sz w:val="20"/>
          <w:szCs w:val="20"/>
        </w:rPr>
        <w:t>”.</w:t>
      </w:r>
    </w:p>
    <w:p w:rsidR="00D42CAD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p w:rsidR="00D42CAD" w:rsidRPr="00D42CAD" w:rsidRDefault="00D42CAD" w:rsidP="00D42CAD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Pytanie</w:t>
      </w: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 Nr 106</w:t>
      </w: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D42CAD" w:rsidRPr="00DA661A" w:rsidRDefault="00D42CAD" w:rsidP="00DA661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Prosimy o uzupełnienie Warunków wykonania i odbioru robót budowlanych (WWIORB) w zakresie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wymaganych materiałów i robót, które występować będą w części przebudowywanej kanalizacji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deszczowej.</w:t>
      </w:r>
    </w:p>
    <w:p w:rsidR="00D42CAD" w:rsidRPr="00DA661A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661A">
        <w:rPr>
          <w:rFonts w:ascii="Segoe UI" w:hAnsi="Segoe UI" w:cs="Segoe UI"/>
          <w:b/>
          <w:sz w:val="20"/>
          <w:szCs w:val="20"/>
          <w:u w:val="single"/>
        </w:rPr>
        <w:t>Odpowiedź na pytanie Nr 106:</w:t>
      </w:r>
    </w:p>
    <w:p w:rsidR="00CC3ACD" w:rsidRPr="00484170" w:rsidRDefault="00CC3ACD" w:rsidP="00CC3ACD">
      <w:pPr>
        <w:tabs>
          <w:tab w:val="right" w:pos="9072"/>
        </w:tabs>
        <w:suppressAutoHyphens/>
        <w:jc w:val="both"/>
        <w:rPr>
          <w:rFonts w:ascii="Segoe UI" w:hAnsi="Segoe UI" w:cs="Segoe UI"/>
          <w:bCs/>
          <w:color w:val="00000A"/>
          <w:sz w:val="20"/>
          <w:szCs w:val="20"/>
        </w:rPr>
      </w:pPr>
      <w:r w:rsidRPr="002A7193">
        <w:rPr>
          <w:rFonts w:ascii="Segoe UI" w:hAnsi="Segoe UI" w:cs="Segoe UI"/>
          <w:bCs/>
          <w:color w:val="00000A"/>
          <w:sz w:val="20"/>
          <w:szCs w:val="20"/>
        </w:rPr>
        <w:t>Zap</w:t>
      </w:r>
      <w:r>
        <w:rPr>
          <w:rFonts w:ascii="Segoe UI" w:hAnsi="Segoe UI" w:cs="Segoe UI"/>
          <w:bCs/>
          <w:color w:val="00000A"/>
          <w:sz w:val="20"/>
          <w:szCs w:val="20"/>
        </w:rPr>
        <w:t>ytania i odpowiedzi stanowią integralną część SWZ</w:t>
      </w:r>
      <w:r w:rsidRPr="00B578D1">
        <w:rPr>
          <w:rFonts w:ascii="Segoe UI" w:hAnsi="Segoe UI" w:cs="Segoe UI"/>
          <w:bCs/>
          <w:color w:val="00000A"/>
          <w:sz w:val="20"/>
          <w:szCs w:val="20"/>
        </w:rPr>
        <w:t xml:space="preserve">, </w:t>
      </w:r>
      <w:r w:rsidR="00B578D1" w:rsidRPr="00B578D1">
        <w:rPr>
          <w:rFonts w:ascii="Segoe UI" w:hAnsi="Segoe UI" w:cs="Segoe UI"/>
          <w:bCs/>
          <w:color w:val="00000A"/>
          <w:sz w:val="20"/>
          <w:szCs w:val="20"/>
        </w:rPr>
        <w:t>której</w:t>
      </w:r>
      <w:r w:rsidRPr="00B578D1">
        <w:rPr>
          <w:rFonts w:ascii="Segoe UI" w:hAnsi="Segoe UI" w:cs="Segoe UI"/>
          <w:bCs/>
          <w:color w:val="00000A"/>
          <w:sz w:val="20"/>
          <w:szCs w:val="20"/>
        </w:rPr>
        <w:t xml:space="preserve"> załącznikiem</w:t>
      </w:r>
      <w:r>
        <w:rPr>
          <w:rFonts w:ascii="Segoe UI" w:hAnsi="Segoe UI" w:cs="Segoe UI"/>
          <w:bCs/>
          <w:color w:val="00000A"/>
          <w:sz w:val="20"/>
          <w:szCs w:val="20"/>
        </w:rPr>
        <w:t xml:space="preserve"> są WWIORB. Udzielone odpowiedzi stanowią uzupełnienie WWIORB w tym zakresie. </w:t>
      </w:r>
    </w:p>
    <w:p w:rsidR="00D42CAD" w:rsidRPr="00DA661A" w:rsidRDefault="00D42CAD" w:rsidP="00D42CAD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42CAD" w:rsidRPr="00DA661A" w:rsidRDefault="00D42CAD" w:rsidP="00D42CAD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DA661A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107:</w:t>
      </w:r>
    </w:p>
    <w:p w:rsidR="00D42CAD" w:rsidRPr="00DA661A" w:rsidRDefault="00D42CAD" w:rsidP="00DA661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Warunki techniczne wydane przez MWiK w Koszalinie określają, że należy zaprojektować i wykonać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odcinek magistrali wodociągowej w przebiegu wiaduktu z rur żeliwnych sferoidalnych kielichowych 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o</w:t>
      </w:r>
      <w:r w:rsid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połączeniach blokowanych w fabrycznej izolacji cieplnej w płaszczu blaszanym, warunek ten dotyczy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rur i kształtek dla odcinka podwieszonego od komory A do B. Warunki te według określonych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parametrów jednoznacznie wskazują jedynego producenta takich rozwiązań. Czy Zamawiający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 xml:space="preserve">dopuszcza wykonanie wodociągu podwieszonego z rur z żeliwa sferoidalnego kielichowych 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o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połączeniach blokowanych izolowanych na budowie łupkami poliuretanowymi z wykonaniem płaszcza</w:t>
      </w:r>
    </w:p>
    <w:p w:rsidR="00D42CAD" w:rsidRPr="00DA661A" w:rsidRDefault="00D42CAD" w:rsidP="00DA661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z blachy ocynkowanej, jako rozwiązania równoważnego.</w:t>
      </w:r>
    </w:p>
    <w:p w:rsidR="008B7F09" w:rsidRDefault="008B7F09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8B7F09" w:rsidRDefault="008B7F09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8B7F09" w:rsidRDefault="008B7F09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D42CAD" w:rsidRPr="00DA661A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661A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107:</w:t>
      </w:r>
    </w:p>
    <w:p w:rsidR="007366B0" w:rsidRDefault="00CC3ACD" w:rsidP="00CC3ACD">
      <w:pPr>
        <w:shd w:val="clear" w:color="auto" w:fill="FFFFFF"/>
        <w:spacing w:line="23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Zamawiający </w:t>
      </w:r>
      <w:r w:rsidRPr="00CC3ACD">
        <w:rPr>
          <w:rFonts w:ascii="Segoe UI" w:hAnsi="Segoe UI" w:cs="Segoe UI"/>
          <w:color w:val="000000"/>
          <w:sz w:val="20"/>
          <w:szCs w:val="20"/>
        </w:rPr>
        <w:t>nie dopuszcza wykonania wodociągu podwieszonego z rur z żeliwa sferoidalnego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A7193">
        <w:rPr>
          <w:rFonts w:ascii="Segoe UI" w:hAnsi="Segoe UI" w:cs="Segoe UI"/>
          <w:color w:val="000000"/>
          <w:sz w:val="20"/>
          <w:szCs w:val="20"/>
        </w:rPr>
        <w:br/>
      </w:r>
      <w:r w:rsidRPr="00CC3ACD">
        <w:rPr>
          <w:rFonts w:ascii="Segoe UI" w:hAnsi="Segoe UI" w:cs="Segoe UI"/>
          <w:color w:val="000000"/>
          <w:sz w:val="20"/>
          <w:szCs w:val="20"/>
        </w:rPr>
        <w:t>o połączeniach kielichowych blokowanych izolowanych na budowie łupkami poliuretanowymi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A7193">
        <w:rPr>
          <w:rFonts w:ascii="Segoe UI" w:hAnsi="Segoe UI" w:cs="Segoe UI"/>
          <w:color w:val="000000"/>
          <w:sz w:val="20"/>
          <w:szCs w:val="20"/>
        </w:rPr>
        <w:br/>
      </w:r>
      <w:r w:rsidRPr="00CC3ACD">
        <w:rPr>
          <w:rFonts w:ascii="Segoe UI" w:hAnsi="Segoe UI" w:cs="Segoe UI"/>
          <w:color w:val="000000"/>
          <w:sz w:val="20"/>
          <w:szCs w:val="20"/>
        </w:rPr>
        <w:t xml:space="preserve">z wykonaniem płaszcza z blachy ocynkowanej. </w:t>
      </w:r>
    </w:p>
    <w:p w:rsidR="00CC3ACD" w:rsidRPr="00CC3ACD" w:rsidRDefault="00CC3ACD" w:rsidP="008B7F09">
      <w:pPr>
        <w:shd w:val="clear" w:color="auto" w:fill="FFFFFF"/>
        <w:spacing w:before="60" w:line="23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2A7193">
        <w:rPr>
          <w:rFonts w:ascii="Segoe UI" w:hAnsi="Segoe UI" w:cs="Segoe UI"/>
          <w:color w:val="000000"/>
          <w:sz w:val="20"/>
          <w:szCs w:val="20"/>
        </w:rPr>
        <w:t>Według wiedzy posiadanej przez Zamawiającego rozwiązania przedstawione w warunkach wydanych przez MWiK Sp. z o.o. spełnia więcej niż jeden producent.</w:t>
      </w:r>
    </w:p>
    <w:p w:rsidR="00D42CAD" w:rsidRPr="00DA661A" w:rsidRDefault="00D42CAD" w:rsidP="00D42CAD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42CAD" w:rsidRPr="00DA661A" w:rsidRDefault="00D42CAD" w:rsidP="00D42CAD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108:</w:t>
      </w:r>
    </w:p>
    <w:p w:rsidR="00D42CAD" w:rsidRPr="00DA661A" w:rsidRDefault="00D42CAD" w:rsidP="002311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Zgodnie z koncepcją projektową załączoną do PFU dopuszczone jest rozwiązanie zmiany przebiegu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odcinka magistrali przez obiekt mostowy, co może wpłynąć na zmianę lokalizacji komór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przyłączeniowych w przyczółkach, to czy Zamawiający dopuszcza, że odcinki zlokalizowane w gruncie</w:t>
      </w:r>
      <w:r w:rsidR="0023116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DA661A">
        <w:rPr>
          <w:rFonts w:ascii="Segoe UI" w:eastAsiaTheme="minorHAnsi" w:hAnsi="Segoe UI" w:cs="Segoe UI"/>
          <w:sz w:val="20"/>
          <w:szCs w:val="20"/>
          <w:lang w:eastAsia="en-US"/>
        </w:rPr>
        <w:t>poza komorami mogą być wykonane z rur wodociągowych PE100 SDR17 PN10 zgrzewanych doczołowo jak dotychczas.</w:t>
      </w:r>
    </w:p>
    <w:p w:rsidR="00D42CAD" w:rsidRPr="00DA661A" w:rsidRDefault="00D42CAD" w:rsidP="00D42CAD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661A">
        <w:rPr>
          <w:rFonts w:ascii="Segoe UI" w:hAnsi="Segoe UI" w:cs="Segoe UI"/>
          <w:b/>
          <w:sz w:val="20"/>
          <w:szCs w:val="20"/>
          <w:u w:val="single"/>
        </w:rPr>
        <w:t>Odpowiedź na pytanie Nr 108:</w:t>
      </w:r>
    </w:p>
    <w:p w:rsidR="00CC3ACD" w:rsidRPr="00CC3ACD" w:rsidRDefault="007366B0" w:rsidP="00CC3ACD">
      <w:pPr>
        <w:shd w:val="clear" w:color="auto" w:fill="FFFFFF"/>
        <w:spacing w:line="23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2A7193">
        <w:rPr>
          <w:rFonts w:ascii="Segoe UI" w:hAnsi="Segoe UI" w:cs="Segoe UI"/>
          <w:color w:val="000000"/>
          <w:sz w:val="20"/>
          <w:szCs w:val="20"/>
        </w:rPr>
        <w:t>Zamawiający</w:t>
      </w:r>
      <w:r w:rsidRPr="00B578D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C3ACD" w:rsidRPr="00CC3ACD">
        <w:rPr>
          <w:rFonts w:ascii="Segoe UI" w:hAnsi="Segoe UI" w:cs="Segoe UI"/>
          <w:color w:val="000000"/>
          <w:sz w:val="20"/>
          <w:szCs w:val="20"/>
        </w:rPr>
        <w:t xml:space="preserve">nie dopuszcza, aby odcinki magistrali zlokalizowane w gruncie poza komorami mogły </w:t>
      </w:r>
      <w:r w:rsidR="002A7193">
        <w:rPr>
          <w:rFonts w:ascii="Segoe UI" w:hAnsi="Segoe UI" w:cs="Segoe UI"/>
          <w:color w:val="000000"/>
          <w:sz w:val="20"/>
          <w:szCs w:val="20"/>
        </w:rPr>
        <w:br/>
      </w:r>
      <w:r w:rsidR="00CC3ACD" w:rsidRPr="00CC3ACD">
        <w:rPr>
          <w:rFonts w:ascii="Segoe UI" w:hAnsi="Segoe UI" w:cs="Segoe UI"/>
          <w:color w:val="000000"/>
          <w:sz w:val="20"/>
          <w:szCs w:val="20"/>
        </w:rPr>
        <w:t>być wykonane z rur wodociągowych PE100 SDR17 PN10 zgrzewanych doczołowo. Cały przebudowywany odcinek magistrali należy wykonać z rur i kształtek w technologii z żeliwa sferoidalnego.</w:t>
      </w:r>
    </w:p>
    <w:p w:rsidR="00A87E7C" w:rsidRPr="00A87E7C" w:rsidRDefault="00A87E7C" w:rsidP="00CC3ACD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C37E52" w:rsidRDefault="00C37E52" w:rsidP="00C37E52">
      <w:pPr>
        <w:rPr>
          <w:rFonts w:ascii="Segoe UI" w:hAnsi="Segoe UI" w:cs="Segoe UI"/>
          <w:sz w:val="20"/>
          <w:szCs w:val="20"/>
        </w:rPr>
      </w:pPr>
    </w:p>
    <w:p w:rsidR="00F715F6" w:rsidRDefault="00F715F6" w:rsidP="00C37E52">
      <w:pPr>
        <w:rPr>
          <w:rFonts w:ascii="Segoe UI" w:hAnsi="Segoe UI" w:cs="Segoe UI"/>
          <w:sz w:val="20"/>
          <w:szCs w:val="20"/>
        </w:rPr>
      </w:pPr>
    </w:p>
    <w:p w:rsidR="00C37E52" w:rsidRPr="00C42E8D" w:rsidRDefault="00C37E52" w:rsidP="00C37E52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iCs/>
        </w:rPr>
        <w:t xml:space="preserve">                </w:t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  <w:t xml:space="preserve">           </w:t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:rsidR="00C37E52" w:rsidRPr="00C42E8D" w:rsidRDefault="00C37E52" w:rsidP="00C37E52">
      <w:pPr>
        <w:ind w:left="6379"/>
        <w:rPr>
          <w:rFonts w:ascii="Segoe UI" w:hAnsi="Segoe UI" w:cs="Segoe UI"/>
          <w:b/>
          <w:i/>
          <w:iCs/>
          <w:sz w:val="20"/>
          <w:szCs w:val="20"/>
        </w:rPr>
      </w:pPr>
      <w:r w:rsidRPr="00C42E8D">
        <w:rPr>
          <w:rFonts w:ascii="Segoe UI" w:hAnsi="Segoe UI" w:cs="Segoe UI"/>
          <w:b/>
          <w:iCs/>
          <w:sz w:val="20"/>
          <w:szCs w:val="20"/>
        </w:rPr>
        <w:t xml:space="preserve">       </w:t>
      </w:r>
      <w:r w:rsidRPr="00C42E8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C37E52" w:rsidRPr="00C42E8D" w:rsidRDefault="00C37E52" w:rsidP="00C37E52">
      <w:pPr>
        <w:rPr>
          <w:rFonts w:ascii="Segoe UI" w:hAnsi="Segoe UI" w:cs="Segoe UI"/>
          <w:b/>
          <w:sz w:val="16"/>
          <w:szCs w:val="16"/>
        </w:rPr>
      </w:pPr>
    </w:p>
    <w:p w:rsidR="006D56CA" w:rsidRPr="00285AF4" w:rsidRDefault="00C37E52" w:rsidP="001451A4">
      <w:pPr>
        <w:ind w:left="4956" w:firstLine="709"/>
        <w:rPr>
          <w:sz w:val="20"/>
          <w:szCs w:val="20"/>
          <w:lang w:val="pl"/>
        </w:rPr>
      </w:pPr>
      <w:r w:rsidRPr="00C42E8D">
        <w:rPr>
          <w:rFonts w:ascii="Segoe UI" w:hAnsi="Segoe UI" w:cs="Segoe UI"/>
          <w:b/>
          <w:sz w:val="16"/>
          <w:szCs w:val="16"/>
        </w:rPr>
        <w:t xml:space="preserve">          </w:t>
      </w:r>
      <w:r w:rsidRPr="00C42E8D">
        <w:rPr>
          <w:rFonts w:ascii="Segoe UI" w:hAnsi="Segoe UI" w:cs="Segoe UI"/>
          <w:i/>
          <w:sz w:val="16"/>
          <w:szCs w:val="16"/>
        </w:rPr>
        <w:t>dokument opatrzony kwalifikowanym</w:t>
      </w:r>
      <w:r w:rsidRPr="00C42E8D">
        <w:rPr>
          <w:rFonts w:ascii="Segoe UI" w:hAnsi="Segoe UI" w:cs="Segoe UI"/>
          <w:i/>
          <w:sz w:val="16"/>
          <w:szCs w:val="16"/>
        </w:rPr>
        <w:tab/>
        <w:t xml:space="preserve">            </w:t>
      </w:r>
      <w:r w:rsidR="00285AF4">
        <w:rPr>
          <w:rFonts w:ascii="Segoe UI" w:hAnsi="Segoe UI" w:cs="Segoe UI"/>
          <w:i/>
          <w:sz w:val="16"/>
          <w:szCs w:val="16"/>
        </w:rPr>
        <w:t xml:space="preserve">         podpisem el</w:t>
      </w:r>
      <w:r w:rsidR="001451A4">
        <w:rPr>
          <w:rFonts w:ascii="Segoe UI" w:hAnsi="Segoe UI" w:cs="Segoe UI"/>
          <w:i/>
          <w:sz w:val="16"/>
          <w:szCs w:val="16"/>
        </w:rPr>
        <w:t>ektronicznym</w:t>
      </w:r>
    </w:p>
    <w:sectPr w:rsidR="006D56CA" w:rsidRPr="00285AF4" w:rsidSect="002A719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40" w:rsidRDefault="00580E40" w:rsidP="0080694D">
      <w:r>
        <w:separator/>
      </w:r>
    </w:p>
  </w:endnote>
  <w:endnote w:type="continuationSeparator" w:id="0">
    <w:p w:rsidR="00580E40" w:rsidRDefault="00580E40" w:rsidP="008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40" w:rsidRDefault="00580E40" w:rsidP="0080694D">
      <w:r>
        <w:separator/>
      </w:r>
    </w:p>
  </w:footnote>
  <w:footnote w:type="continuationSeparator" w:id="0">
    <w:p w:rsidR="00580E40" w:rsidRDefault="00580E40" w:rsidP="0080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3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5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6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0CF1"/>
    <w:rsid w:val="00026F62"/>
    <w:rsid w:val="00027607"/>
    <w:rsid w:val="00046938"/>
    <w:rsid w:val="000617C6"/>
    <w:rsid w:val="00076F44"/>
    <w:rsid w:val="00091B54"/>
    <w:rsid w:val="000B4270"/>
    <w:rsid w:val="000C1EB4"/>
    <w:rsid w:val="00101713"/>
    <w:rsid w:val="00117E51"/>
    <w:rsid w:val="0012143B"/>
    <w:rsid w:val="00125084"/>
    <w:rsid w:val="00134997"/>
    <w:rsid w:val="00136ED9"/>
    <w:rsid w:val="001451A4"/>
    <w:rsid w:val="0015492B"/>
    <w:rsid w:val="00162672"/>
    <w:rsid w:val="0017110F"/>
    <w:rsid w:val="00176930"/>
    <w:rsid w:val="00177EDA"/>
    <w:rsid w:val="001A6E6F"/>
    <w:rsid w:val="001D37C6"/>
    <w:rsid w:val="001E42AC"/>
    <w:rsid w:val="001F33A0"/>
    <w:rsid w:val="00231161"/>
    <w:rsid w:val="00267AC6"/>
    <w:rsid w:val="00271E26"/>
    <w:rsid w:val="00285AF4"/>
    <w:rsid w:val="002A7193"/>
    <w:rsid w:val="002E49BF"/>
    <w:rsid w:val="0031055B"/>
    <w:rsid w:val="00320FB8"/>
    <w:rsid w:val="00340318"/>
    <w:rsid w:val="00344B14"/>
    <w:rsid w:val="003548D1"/>
    <w:rsid w:val="003563C4"/>
    <w:rsid w:val="003B046E"/>
    <w:rsid w:val="003B5B57"/>
    <w:rsid w:val="003E2A20"/>
    <w:rsid w:val="003E38E0"/>
    <w:rsid w:val="0040795A"/>
    <w:rsid w:val="00424315"/>
    <w:rsid w:val="00442FED"/>
    <w:rsid w:val="00460BB4"/>
    <w:rsid w:val="0046314A"/>
    <w:rsid w:val="004809E3"/>
    <w:rsid w:val="00487D30"/>
    <w:rsid w:val="004A0090"/>
    <w:rsid w:val="004A1A3C"/>
    <w:rsid w:val="005034C0"/>
    <w:rsid w:val="00514115"/>
    <w:rsid w:val="00516B9B"/>
    <w:rsid w:val="0052269E"/>
    <w:rsid w:val="0052689D"/>
    <w:rsid w:val="0053627C"/>
    <w:rsid w:val="00541BB8"/>
    <w:rsid w:val="00580E40"/>
    <w:rsid w:val="0059118A"/>
    <w:rsid w:val="00594F19"/>
    <w:rsid w:val="005E5BC5"/>
    <w:rsid w:val="005F29D1"/>
    <w:rsid w:val="005F6CB0"/>
    <w:rsid w:val="00650E7A"/>
    <w:rsid w:val="00672DC2"/>
    <w:rsid w:val="0067545F"/>
    <w:rsid w:val="0068018B"/>
    <w:rsid w:val="00693A97"/>
    <w:rsid w:val="006B5AF2"/>
    <w:rsid w:val="006D47AC"/>
    <w:rsid w:val="006D56CA"/>
    <w:rsid w:val="006E302D"/>
    <w:rsid w:val="006E653D"/>
    <w:rsid w:val="00715B85"/>
    <w:rsid w:val="007366B0"/>
    <w:rsid w:val="00745672"/>
    <w:rsid w:val="00760676"/>
    <w:rsid w:val="007A274F"/>
    <w:rsid w:val="007A4236"/>
    <w:rsid w:val="007A5CAA"/>
    <w:rsid w:val="007C1E6A"/>
    <w:rsid w:val="007C3281"/>
    <w:rsid w:val="007C5951"/>
    <w:rsid w:val="007F0FA4"/>
    <w:rsid w:val="007F1BED"/>
    <w:rsid w:val="0080694D"/>
    <w:rsid w:val="00807469"/>
    <w:rsid w:val="00812F13"/>
    <w:rsid w:val="008566B6"/>
    <w:rsid w:val="00856923"/>
    <w:rsid w:val="008B7F09"/>
    <w:rsid w:val="008C2B5F"/>
    <w:rsid w:val="008C405B"/>
    <w:rsid w:val="008D6717"/>
    <w:rsid w:val="008E04C9"/>
    <w:rsid w:val="008F09F2"/>
    <w:rsid w:val="00906E77"/>
    <w:rsid w:val="0091372A"/>
    <w:rsid w:val="0092247B"/>
    <w:rsid w:val="009355CA"/>
    <w:rsid w:val="009A196D"/>
    <w:rsid w:val="009A6963"/>
    <w:rsid w:val="009D5016"/>
    <w:rsid w:val="009F74AC"/>
    <w:rsid w:val="00A24891"/>
    <w:rsid w:val="00A31410"/>
    <w:rsid w:val="00A87E7C"/>
    <w:rsid w:val="00A9418A"/>
    <w:rsid w:val="00AD4AF3"/>
    <w:rsid w:val="00AD61C8"/>
    <w:rsid w:val="00AF3F06"/>
    <w:rsid w:val="00B00DFB"/>
    <w:rsid w:val="00B13F39"/>
    <w:rsid w:val="00B427C8"/>
    <w:rsid w:val="00B5505F"/>
    <w:rsid w:val="00B578D1"/>
    <w:rsid w:val="00BA3DF2"/>
    <w:rsid w:val="00BE3078"/>
    <w:rsid w:val="00C050A5"/>
    <w:rsid w:val="00C20ECF"/>
    <w:rsid w:val="00C23A56"/>
    <w:rsid w:val="00C37E52"/>
    <w:rsid w:val="00C42E8D"/>
    <w:rsid w:val="00C620D4"/>
    <w:rsid w:val="00C86267"/>
    <w:rsid w:val="00C87601"/>
    <w:rsid w:val="00C927F4"/>
    <w:rsid w:val="00C94017"/>
    <w:rsid w:val="00C96911"/>
    <w:rsid w:val="00CA4DDE"/>
    <w:rsid w:val="00CA784C"/>
    <w:rsid w:val="00CB682D"/>
    <w:rsid w:val="00CC3ACD"/>
    <w:rsid w:val="00CD6F60"/>
    <w:rsid w:val="00CF7097"/>
    <w:rsid w:val="00CF7484"/>
    <w:rsid w:val="00D42CAD"/>
    <w:rsid w:val="00D77EB0"/>
    <w:rsid w:val="00D85188"/>
    <w:rsid w:val="00DA1CCB"/>
    <w:rsid w:val="00DA661A"/>
    <w:rsid w:val="00DB7D96"/>
    <w:rsid w:val="00DF2AFC"/>
    <w:rsid w:val="00E044DF"/>
    <w:rsid w:val="00E13D6D"/>
    <w:rsid w:val="00E14C8E"/>
    <w:rsid w:val="00E375BA"/>
    <w:rsid w:val="00E40F97"/>
    <w:rsid w:val="00E50A1A"/>
    <w:rsid w:val="00E81F0B"/>
    <w:rsid w:val="00F20D0B"/>
    <w:rsid w:val="00F32228"/>
    <w:rsid w:val="00F4660E"/>
    <w:rsid w:val="00F52723"/>
    <w:rsid w:val="00F52ED4"/>
    <w:rsid w:val="00F552D6"/>
    <w:rsid w:val="00F715F6"/>
    <w:rsid w:val="00F80D9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74C0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CCB"/>
    <w:pPr>
      <w:spacing w:before="100" w:beforeAutospacing="1" w:after="100" w:afterAutospacing="1"/>
    </w:pPr>
  </w:style>
  <w:style w:type="character" w:customStyle="1" w:styleId="Teksttreci2Exact">
    <w:name w:val="Tekst treści (2)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9D5016"/>
    <w:rPr>
      <w:rFonts w:ascii="Arial" w:eastAsia="Arial" w:hAnsi="Arial" w:cs="Arial"/>
      <w:spacing w:val="-2"/>
      <w:sz w:val="11"/>
      <w:szCs w:val="11"/>
      <w:shd w:val="clear" w:color="auto" w:fill="FFFFFF"/>
    </w:rPr>
  </w:style>
  <w:style w:type="character" w:customStyle="1" w:styleId="Podpisobrazu65ptBezpogrubieniaOdstpy0ptExact">
    <w:name w:val="Podpis obrazu + 6.5 pt;Bez pogrubienia;Odstępy 0 pt Exact"/>
    <w:basedOn w:val="PodpisobrazuExact"/>
    <w:rsid w:val="009D5016"/>
    <w:rPr>
      <w:rFonts w:ascii="Arial" w:eastAsia="Arial" w:hAnsi="Arial" w:cs="Arial"/>
      <w:b/>
      <w:bCs/>
      <w:color w:val="000000"/>
      <w:spacing w:val="-3"/>
      <w:w w:val="100"/>
      <w:position w:val="0"/>
      <w:sz w:val="13"/>
      <w:szCs w:val="13"/>
      <w:shd w:val="clear" w:color="auto" w:fill="FFFFFF"/>
      <w:lang w:val="pl"/>
    </w:rPr>
  </w:style>
  <w:style w:type="character" w:customStyle="1" w:styleId="Podpisobrazu9ptBezpogrubieniaKursywaOdstpy0ptExact">
    <w:name w:val="Podpis obrazu + 9 pt;Bez pogrubienia;Kursywa;Odstępy 0 pt Exact"/>
    <w:basedOn w:val="PodpisobrazuExact"/>
    <w:rsid w:val="009D5016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2Odstpy3ptExact">
    <w:name w:val="Tekst treści (2) + Odstępy 3 pt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7"/>
      <w:w w:val="100"/>
      <w:position w:val="0"/>
      <w:sz w:val="13"/>
      <w:szCs w:val="13"/>
      <w:u w:val="single"/>
      <w:lang w:val="pl"/>
    </w:rPr>
  </w:style>
  <w:style w:type="paragraph" w:customStyle="1" w:styleId="Podpisobrazu">
    <w:name w:val="Podpis obrazu"/>
    <w:basedOn w:val="Normalny"/>
    <w:link w:val="PodpisobrazuExact"/>
    <w:rsid w:val="009D5016"/>
    <w:pPr>
      <w:widowControl w:val="0"/>
      <w:shd w:val="clear" w:color="auto" w:fill="FFFFFF"/>
      <w:spacing w:line="163" w:lineRule="exact"/>
      <w:jc w:val="both"/>
    </w:pPr>
    <w:rPr>
      <w:rFonts w:ascii="Arial" w:eastAsia="Arial" w:hAnsi="Arial" w:cs="Arial"/>
      <w:spacing w:val="-2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retekstu">
    <w:name w:val="WW-Treść tekstu"/>
    <w:basedOn w:val="Normalny"/>
    <w:rsid w:val="00F715F6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2C64-0D04-41EC-9A41-CF5E1106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8</cp:revision>
  <cp:lastPrinted>2021-04-30T10:09:00Z</cp:lastPrinted>
  <dcterms:created xsi:type="dcterms:W3CDTF">2021-04-28T17:42:00Z</dcterms:created>
  <dcterms:modified xsi:type="dcterms:W3CDTF">2021-04-30T11:08:00Z</dcterms:modified>
</cp:coreProperties>
</file>