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C2D" w:rsidRDefault="009C6C2D" w:rsidP="009C6C2D">
      <w:pPr>
        <w:ind w:left="357" w:hanging="357"/>
        <w:jc w:val="center"/>
        <w:rPr>
          <w:rFonts w:ascii="Segoe UI" w:hAnsi="Segoe UI" w:cs="Segoe UI"/>
          <w:sz w:val="14"/>
          <w:szCs w:val="14"/>
        </w:rPr>
      </w:pPr>
      <w:r>
        <w:rPr>
          <w:rFonts w:ascii="Calibri" w:eastAsia="Calibri" w:hAnsi="Calibri"/>
          <w:noProof/>
        </w:rPr>
        <w:drawing>
          <wp:inline distT="0" distB="0" distL="0" distR="0">
            <wp:extent cx="5229225" cy="6286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14"/>
          <w:szCs w:val="14"/>
        </w:rPr>
        <w:br/>
        <w:t xml:space="preserve"> Umowa o dofinansowanie projektu pn. „Rozwój infrastruktury rowerowej w Koszalinie w celu ograniczenia ruchu drogowego w centrum miasta” nr RPZP.02.03.00-32-0002/19-00 z dnia 21.01.2020 r. Projekt współfinansowany przez Unię Europejską z Europejskiego Funduszu Rozwoju Regionalnego w ramach Regionalnego Programu Operacyjnego Województwa Zachodniopomorskiego 2014-2020.</w:t>
      </w:r>
    </w:p>
    <w:p w:rsidR="009C6C2D" w:rsidRDefault="009C6C2D" w:rsidP="005E5BC5">
      <w:pPr>
        <w:rPr>
          <w:rFonts w:ascii="Segoe UI" w:eastAsia="Calibri" w:hAnsi="Segoe UI" w:cs="Segoe UI"/>
          <w:bCs/>
          <w:sz w:val="20"/>
          <w:szCs w:val="20"/>
        </w:rPr>
      </w:pPr>
    </w:p>
    <w:p w:rsidR="009C6C2D" w:rsidRPr="00E54605" w:rsidRDefault="009C6C2D" w:rsidP="00E54605">
      <w:pPr>
        <w:jc w:val="both"/>
        <w:rPr>
          <w:rFonts w:ascii="Segoe UI" w:eastAsia="Calibri" w:hAnsi="Segoe UI" w:cs="Segoe UI"/>
          <w:bCs/>
          <w:sz w:val="22"/>
          <w:szCs w:val="22"/>
        </w:rPr>
      </w:pPr>
    </w:p>
    <w:p w:rsidR="009C6C2D" w:rsidRPr="00E54605" w:rsidRDefault="009C6C2D" w:rsidP="00E54605">
      <w:pPr>
        <w:jc w:val="both"/>
        <w:rPr>
          <w:rFonts w:ascii="Segoe UI" w:hAnsi="Segoe UI" w:cs="Segoe UI"/>
          <w:sz w:val="20"/>
          <w:szCs w:val="20"/>
        </w:rPr>
      </w:pPr>
      <w:r w:rsidRPr="00E54605">
        <w:rPr>
          <w:rFonts w:ascii="Segoe UI" w:hAnsi="Segoe UI" w:cs="Segoe UI"/>
          <w:sz w:val="20"/>
          <w:szCs w:val="20"/>
        </w:rPr>
        <w:t xml:space="preserve">BZP-7.271.1.2.2021.JR                                                                                 </w:t>
      </w:r>
      <w:r w:rsidR="00B34C7D" w:rsidRPr="00E54605">
        <w:rPr>
          <w:rFonts w:ascii="Segoe UI" w:hAnsi="Segoe UI" w:cs="Segoe UI"/>
          <w:sz w:val="20"/>
          <w:szCs w:val="20"/>
        </w:rPr>
        <w:t xml:space="preserve">      </w:t>
      </w:r>
      <w:r w:rsidRPr="00E54605">
        <w:rPr>
          <w:rFonts w:ascii="Segoe UI" w:hAnsi="Segoe UI" w:cs="Segoe UI"/>
          <w:sz w:val="20"/>
          <w:szCs w:val="20"/>
        </w:rPr>
        <w:t xml:space="preserve">Koszalin, </w:t>
      </w:r>
      <w:r w:rsidRPr="005C3C25">
        <w:rPr>
          <w:rFonts w:ascii="Segoe UI" w:hAnsi="Segoe UI" w:cs="Segoe UI"/>
          <w:sz w:val="20"/>
          <w:szCs w:val="20"/>
        </w:rPr>
        <w:t xml:space="preserve">dnia </w:t>
      </w:r>
      <w:r w:rsidR="00DD509E">
        <w:rPr>
          <w:rFonts w:ascii="Segoe UI" w:hAnsi="Segoe UI" w:cs="Segoe UI"/>
          <w:sz w:val="20"/>
          <w:szCs w:val="20"/>
        </w:rPr>
        <w:t>10</w:t>
      </w:r>
      <w:r w:rsidR="001D7665" w:rsidRPr="005C3C25">
        <w:rPr>
          <w:rFonts w:ascii="Segoe UI" w:hAnsi="Segoe UI" w:cs="Segoe UI"/>
          <w:sz w:val="20"/>
          <w:szCs w:val="20"/>
        </w:rPr>
        <w:t>.06</w:t>
      </w:r>
      <w:r w:rsidRPr="00E54605">
        <w:rPr>
          <w:rFonts w:ascii="Segoe UI" w:hAnsi="Segoe UI" w:cs="Segoe UI"/>
          <w:sz w:val="20"/>
          <w:szCs w:val="20"/>
        </w:rPr>
        <w:t>.2021 r.</w:t>
      </w:r>
    </w:p>
    <w:p w:rsidR="009C6C2D" w:rsidRPr="00E54605" w:rsidRDefault="009C6C2D" w:rsidP="00E54605">
      <w:pPr>
        <w:jc w:val="both"/>
        <w:rPr>
          <w:rFonts w:ascii="Segoe UI" w:eastAsiaTheme="minorHAnsi" w:hAnsi="Segoe UI" w:cs="Segoe UI"/>
          <w:bCs/>
          <w:sz w:val="20"/>
          <w:szCs w:val="20"/>
          <w:lang w:eastAsia="en-US"/>
        </w:rPr>
      </w:pPr>
    </w:p>
    <w:p w:rsidR="009C6C2D" w:rsidRPr="00E54605" w:rsidRDefault="009C6C2D" w:rsidP="00E54605">
      <w:pPr>
        <w:jc w:val="both"/>
        <w:rPr>
          <w:rFonts w:ascii="Segoe UI" w:hAnsi="Segoe UI" w:cs="Segoe UI"/>
          <w:bCs/>
          <w:sz w:val="20"/>
          <w:szCs w:val="20"/>
        </w:rPr>
      </w:pPr>
    </w:p>
    <w:p w:rsidR="009C6C2D" w:rsidRPr="00E54605" w:rsidRDefault="009C6C2D" w:rsidP="00E54605">
      <w:pPr>
        <w:jc w:val="both"/>
        <w:rPr>
          <w:rFonts w:ascii="Segoe UI" w:hAnsi="Segoe UI" w:cs="Segoe UI"/>
          <w:sz w:val="20"/>
          <w:szCs w:val="20"/>
        </w:rPr>
      </w:pPr>
      <w:r w:rsidRPr="00E54605">
        <w:rPr>
          <w:rFonts w:ascii="Segoe UI" w:hAnsi="Segoe UI" w:cs="Segoe UI"/>
          <w:bCs/>
          <w:sz w:val="20"/>
          <w:szCs w:val="20"/>
        </w:rPr>
        <w:t xml:space="preserve">Do Wykonawców biorących udział w postępowaniu o udzielenie zamówienia publicznego prowadzonego </w:t>
      </w:r>
      <w:r w:rsidRPr="00E54605">
        <w:rPr>
          <w:rFonts w:ascii="Segoe UI" w:hAnsi="Segoe UI" w:cs="Segoe UI"/>
          <w:sz w:val="20"/>
          <w:szCs w:val="20"/>
        </w:rPr>
        <w:t>w trybie podstawowym na podstawie art. 275 pkt 2 ustawy PZP na: „</w:t>
      </w:r>
      <w:r w:rsidRPr="00E54605">
        <w:rPr>
          <w:rFonts w:ascii="Segoe UI" w:hAnsi="Segoe UI" w:cs="Segoe UI"/>
          <w:i/>
          <w:sz w:val="20"/>
          <w:szCs w:val="20"/>
        </w:rPr>
        <w:t>Budowę i rozbudowę drogi gminnej ul. Prostej i przebudowę drogi gminnej ul. Księdza Jerzego Popi</w:t>
      </w:r>
      <w:r w:rsidR="00E54605">
        <w:rPr>
          <w:rFonts w:ascii="Segoe UI" w:hAnsi="Segoe UI" w:cs="Segoe UI"/>
          <w:i/>
          <w:sz w:val="20"/>
          <w:szCs w:val="20"/>
        </w:rPr>
        <w:t>ełuszki w Koszalinie w </w:t>
      </w:r>
      <w:r w:rsidRPr="00E54605">
        <w:rPr>
          <w:rFonts w:ascii="Segoe UI" w:hAnsi="Segoe UI" w:cs="Segoe UI"/>
          <w:i/>
          <w:sz w:val="20"/>
          <w:szCs w:val="20"/>
        </w:rPr>
        <w:t>ramach zadań inwestycyjnych: Osiedle Bukowe – drogi – ul. Prosta – ul. Ks. J. Popiełuszki oraz Rozwój infrastruktury rowerowej w Koszalinie w celu ograniczenia ruchu drogowego w centrum miasta – etap I ulica Prosta, ul. Ks. J. Popiełuszki</w:t>
      </w:r>
      <w:r w:rsidRPr="00E54605">
        <w:rPr>
          <w:rFonts w:ascii="Segoe UI" w:hAnsi="Segoe UI" w:cs="Segoe UI"/>
          <w:sz w:val="20"/>
          <w:szCs w:val="20"/>
        </w:rPr>
        <w:t>”.</w:t>
      </w:r>
    </w:p>
    <w:p w:rsidR="00C87601" w:rsidRPr="00E54605" w:rsidRDefault="00C87601" w:rsidP="00E54605">
      <w:pPr>
        <w:jc w:val="both"/>
        <w:rPr>
          <w:rFonts w:ascii="Segoe UI" w:eastAsia="Calibri" w:hAnsi="Segoe UI" w:cs="Segoe UI"/>
          <w:b/>
          <w:i/>
          <w:sz w:val="20"/>
          <w:szCs w:val="20"/>
        </w:rPr>
      </w:pPr>
    </w:p>
    <w:p w:rsidR="005E5BC5" w:rsidRPr="00E54605" w:rsidRDefault="00B34C7D" w:rsidP="00E54605">
      <w:pPr>
        <w:jc w:val="center"/>
        <w:rPr>
          <w:rFonts w:ascii="Segoe UI" w:hAnsi="Segoe UI" w:cs="Segoe UI"/>
          <w:b/>
          <w:bCs/>
          <w:sz w:val="20"/>
          <w:szCs w:val="20"/>
        </w:rPr>
      </w:pPr>
      <w:r w:rsidRPr="00E54605">
        <w:rPr>
          <w:rFonts w:ascii="Segoe UI" w:hAnsi="Segoe UI" w:cs="Segoe UI"/>
          <w:b/>
          <w:bCs/>
          <w:sz w:val="20"/>
          <w:szCs w:val="20"/>
        </w:rPr>
        <w:t>ZAPYTANIA I ODPOWIEDZI</w:t>
      </w:r>
      <w:r w:rsidR="006B5AF2" w:rsidRPr="00E54605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5C3C25">
        <w:rPr>
          <w:rFonts w:ascii="Segoe UI" w:hAnsi="Segoe UI" w:cs="Segoe UI"/>
          <w:b/>
          <w:bCs/>
          <w:sz w:val="20"/>
          <w:szCs w:val="20"/>
        </w:rPr>
        <w:t>2</w:t>
      </w:r>
      <w:r w:rsidR="000A391F">
        <w:rPr>
          <w:rFonts w:ascii="Segoe UI" w:hAnsi="Segoe UI" w:cs="Segoe UI"/>
          <w:b/>
          <w:bCs/>
          <w:sz w:val="20"/>
          <w:szCs w:val="20"/>
        </w:rPr>
        <w:t>, 3 i 4</w:t>
      </w:r>
      <w:r w:rsidRPr="00E54605">
        <w:rPr>
          <w:rFonts w:ascii="Segoe UI" w:hAnsi="Segoe UI" w:cs="Segoe UI"/>
          <w:b/>
          <w:bCs/>
          <w:sz w:val="20"/>
          <w:szCs w:val="20"/>
        </w:rPr>
        <w:t xml:space="preserve"> </w:t>
      </w:r>
    </w:p>
    <w:p w:rsidR="00176930" w:rsidRPr="00E54605" w:rsidRDefault="00176930" w:rsidP="00E54605">
      <w:pPr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</w:p>
    <w:p w:rsidR="009C6C2D" w:rsidRPr="00E54605" w:rsidRDefault="009C6C2D" w:rsidP="00E54605">
      <w:pPr>
        <w:suppressAutoHyphens/>
        <w:ind w:firstLine="709"/>
        <w:jc w:val="both"/>
        <w:rPr>
          <w:rFonts w:ascii="Segoe UI" w:hAnsi="Segoe UI" w:cs="Segoe UI"/>
          <w:sz w:val="20"/>
          <w:szCs w:val="20"/>
        </w:rPr>
      </w:pPr>
      <w:r w:rsidRPr="00E54605">
        <w:rPr>
          <w:rFonts w:ascii="Segoe UI" w:hAnsi="Segoe UI" w:cs="Segoe UI"/>
          <w:sz w:val="20"/>
          <w:szCs w:val="20"/>
        </w:rPr>
        <w:t>Zamawiający Gmina Miasto Koszalin, działając w oparciu o art. 284 ust. 2 i ust. 6 ustawy z dnia 11 września 2019 r. Prawo zamówień publicznych (Dz.U. z</w:t>
      </w:r>
      <w:r w:rsidR="00B34C7D" w:rsidRPr="00E54605">
        <w:rPr>
          <w:rFonts w:ascii="Segoe UI" w:hAnsi="Segoe UI" w:cs="Segoe UI"/>
          <w:sz w:val="20"/>
          <w:szCs w:val="20"/>
        </w:rPr>
        <w:t xml:space="preserve"> 2019 r. poz. 2019 z późn. zm.)</w:t>
      </w:r>
      <w:r w:rsidRPr="00E54605">
        <w:rPr>
          <w:rFonts w:ascii="Segoe UI" w:hAnsi="Segoe UI" w:cs="Segoe UI"/>
          <w:sz w:val="20"/>
          <w:szCs w:val="20"/>
        </w:rPr>
        <w:t xml:space="preserve"> informuje, iż w przedmiotowym postępowaniu wpłynęły następujące zapytania do sp</w:t>
      </w:r>
      <w:r w:rsidR="001D7665" w:rsidRPr="00E54605">
        <w:rPr>
          <w:rFonts w:ascii="Segoe UI" w:hAnsi="Segoe UI" w:cs="Segoe UI"/>
          <w:sz w:val="20"/>
          <w:szCs w:val="20"/>
        </w:rPr>
        <w:t>ecyfikacji warunków zamówienia -</w:t>
      </w:r>
      <w:r w:rsidRPr="00E54605">
        <w:rPr>
          <w:rFonts w:ascii="Segoe UI" w:hAnsi="Segoe UI" w:cs="Segoe UI"/>
          <w:sz w:val="20"/>
          <w:szCs w:val="20"/>
        </w:rPr>
        <w:t xml:space="preserve"> </w:t>
      </w:r>
      <w:r w:rsidR="001D7665" w:rsidRPr="00E54605">
        <w:rPr>
          <w:rFonts w:ascii="Segoe UI" w:hAnsi="Segoe UI" w:cs="Segoe UI"/>
          <w:sz w:val="20"/>
          <w:szCs w:val="20"/>
        </w:rPr>
        <w:t>numeracja pytań z zachowaniem ciągłości wszystkich pytań zadanych w postępowaniu –</w:t>
      </w:r>
      <w:r w:rsidRPr="00E54605">
        <w:rPr>
          <w:rFonts w:ascii="Segoe UI" w:hAnsi="Segoe UI" w:cs="Segoe UI"/>
          <w:sz w:val="20"/>
          <w:szCs w:val="20"/>
        </w:rPr>
        <w:t>na które udziela odpowiedzi:</w:t>
      </w:r>
    </w:p>
    <w:p w:rsidR="00176930" w:rsidRPr="00E54605" w:rsidRDefault="00176930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</w:p>
    <w:p w:rsidR="00856923" w:rsidRPr="00E54605" w:rsidRDefault="009C6C2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</w:t>
      </w:r>
      <w:r w:rsidR="00B34C7D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n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r </w:t>
      </w:r>
      <w:r w:rsidR="00FC75BD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2</w:t>
      </w:r>
      <w:r w:rsidR="00856923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9C6C2D" w:rsidRPr="00E54605" w:rsidRDefault="00FC75BD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  <w:r w:rsidRPr="00E54605">
        <w:rPr>
          <w:rFonts w:ascii="Segoe UI" w:hAnsi="Segoe UI" w:cs="Segoe UI"/>
          <w:sz w:val="20"/>
          <w:szCs w:val="20"/>
        </w:rPr>
        <w:t>Prosimy o potwierdzenie, że zakres rzeczowy przedmiotu zamówienia opisany w SWZ jest tożsamy i równoznaczny co do długości i rodzaju z zakresem prac ujętych i w projektach budowlanym i wykonawczym udostępnionych przez Zamawiającego.</w:t>
      </w:r>
    </w:p>
    <w:p w:rsidR="00FC75BD" w:rsidRPr="00E54605" w:rsidRDefault="00FC75BD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</w:p>
    <w:p w:rsidR="00856923" w:rsidRPr="00E54605" w:rsidRDefault="00856923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</w:t>
      </w:r>
      <w:r w:rsidR="00B34C7D" w:rsidRPr="00E54605">
        <w:rPr>
          <w:rFonts w:ascii="Segoe UI" w:hAnsi="Segoe UI" w:cs="Segoe UI"/>
          <w:b/>
          <w:sz w:val="20"/>
          <w:szCs w:val="20"/>
        </w:rPr>
        <w:t>n</w:t>
      </w:r>
      <w:r w:rsidRPr="00E54605">
        <w:rPr>
          <w:rFonts w:ascii="Segoe UI" w:hAnsi="Segoe UI" w:cs="Segoe UI"/>
          <w:b/>
          <w:sz w:val="20"/>
          <w:szCs w:val="20"/>
        </w:rPr>
        <w:t xml:space="preserve">r </w:t>
      </w:r>
      <w:r w:rsidR="00FC75BD" w:rsidRPr="00E54605">
        <w:rPr>
          <w:rFonts w:ascii="Segoe UI" w:hAnsi="Segoe UI" w:cs="Segoe UI"/>
          <w:b/>
          <w:sz w:val="20"/>
          <w:szCs w:val="20"/>
        </w:rPr>
        <w:t>2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B34C7D" w:rsidRPr="00E54605" w:rsidRDefault="00FC75BD" w:rsidP="00E54605">
      <w:pPr>
        <w:jc w:val="both"/>
        <w:rPr>
          <w:rFonts w:ascii="Segoe UI" w:hAnsi="Segoe UI" w:cs="Segoe UI"/>
          <w:sz w:val="20"/>
          <w:szCs w:val="20"/>
        </w:rPr>
      </w:pPr>
      <w:r w:rsidRPr="00E54605">
        <w:rPr>
          <w:rFonts w:ascii="Segoe UI" w:hAnsi="Segoe UI" w:cs="Segoe UI"/>
          <w:sz w:val="20"/>
          <w:szCs w:val="20"/>
        </w:rPr>
        <w:t>Zakres rzeczowy został opisany w SWZ, projekty budowlane i wyk</w:t>
      </w:r>
      <w:r w:rsidR="00E54605" w:rsidRPr="00E54605">
        <w:rPr>
          <w:rFonts w:ascii="Segoe UI" w:hAnsi="Segoe UI" w:cs="Segoe UI"/>
          <w:sz w:val="20"/>
          <w:szCs w:val="20"/>
        </w:rPr>
        <w:t xml:space="preserve">onawcze obejmują swoim zakresem </w:t>
      </w:r>
      <w:r w:rsidRPr="00E54605">
        <w:rPr>
          <w:rFonts w:ascii="Segoe UI" w:hAnsi="Segoe UI" w:cs="Segoe UI"/>
          <w:sz w:val="20"/>
          <w:szCs w:val="20"/>
        </w:rPr>
        <w:t>również budowę dróg ulic Gajowej, Bocznej i Krakowskiej, które nie są przedmiotem niniejszego postępowania o udzielenie zamówienia publicznego.</w:t>
      </w:r>
    </w:p>
    <w:p w:rsidR="00FC75BD" w:rsidRPr="00E54605" w:rsidRDefault="00FC75BD" w:rsidP="00E54605">
      <w:pPr>
        <w:ind w:firstLine="708"/>
        <w:jc w:val="both"/>
        <w:rPr>
          <w:rFonts w:ascii="Segoe UI" w:hAnsi="Segoe UI" w:cs="Segoe UI"/>
          <w:sz w:val="20"/>
          <w:szCs w:val="20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Pytanie nr 3:</w:t>
      </w: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Fonts w:ascii="Segoe UI" w:hAnsi="Segoe UI" w:cs="Segoe UI"/>
          <w:color w:val="333333"/>
          <w:sz w:val="20"/>
          <w:szCs w:val="20"/>
        </w:rPr>
      </w:pPr>
      <w:r w:rsidRPr="00E54605">
        <w:rPr>
          <w:rFonts w:ascii="Segoe UI" w:hAnsi="Segoe UI" w:cs="Segoe UI"/>
          <w:color w:val="333333"/>
          <w:sz w:val="20"/>
          <w:szCs w:val="20"/>
        </w:rPr>
        <w:t xml:space="preserve">Prosimy o potwierdzenie , który zakres prac dot. kanalizacji deszczowej i </w:t>
      </w:r>
      <w:r w:rsidR="00E54605">
        <w:rPr>
          <w:rFonts w:ascii="Segoe UI" w:hAnsi="Segoe UI" w:cs="Segoe UI"/>
          <w:color w:val="333333"/>
          <w:sz w:val="20"/>
          <w:szCs w:val="20"/>
        </w:rPr>
        <w:t>sanitarnej jest obowiązujący do </w:t>
      </w:r>
      <w:r w:rsidRPr="00E54605">
        <w:rPr>
          <w:rFonts w:ascii="Segoe UI" w:hAnsi="Segoe UI" w:cs="Segoe UI"/>
          <w:color w:val="333333"/>
          <w:sz w:val="20"/>
          <w:szCs w:val="20"/>
        </w:rPr>
        <w:t>wyceny - opisany w SWZ czy w PB i PW - ponieważ wg wykonawcy te zakresy różnią się . / z wyjątkiem magistrali  wodociągowej w ul.</w:t>
      </w:r>
      <w:r w:rsidR="00E54605">
        <w:rPr>
          <w:rFonts w:ascii="Segoe UI" w:hAnsi="Segoe UI" w:cs="Segoe UI"/>
          <w:color w:val="333333"/>
          <w:sz w:val="20"/>
          <w:szCs w:val="20"/>
        </w:rPr>
        <w:t xml:space="preserve"> </w:t>
      </w:r>
      <w:r w:rsidRPr="00E54605">
        <w:rPr>
          <w:rFonts w:ascii="Segoe UI" w:hAnsi="Segoe UI" w:cs="Segoe UI"/>
          <w:color w:val="333333"/>
          <w:sz w:val="20"/>
          <w:szCs w:val="20"/>
        </w:rPr>
        <w:t>Popiełuszki</w:t>
      </w:r>
      <w:r w:rsidR="003A4827">
        <w:rPr>
          <w:rFonts w:ascii="Segoe UI" w:hAnsi="Segoe UI" w:cs="Segoe UI"/>
          <w:color w:val="333333"/>
          <w:sz w:val="20"/>
          <w:szCs w:val="20"/>
        </w:rPr>
        <w:t>.</w:t>
      </w:r>
    </w:p>
    <w:p w:rsidR="00FC75BD" w:rsidRPr="00E54605" w:rsidRDefault="00FC75BD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</w:p>
    <w:p w:rsidR="00E54605" w:rsidRDefault="00FC75BD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4A6A5F" w:rsidRPr="00E54605">
        <w:rPr>
          <w:rFonts w:ascii="Segoe UI" w:hAnsi="Segoe UI" w:cs="Segoe UI"/>
          <w:b/>
          <w:sz w:val="20"/>
          <w:szCs w:val="20"/>
        </w:rPr>
        <w:t>3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E54605" w:rsidRPr="00E54605" w:rsidRDefault="00E54605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O</w:t>
      </w:r>
      <w:r>
        <w:rPr>
          <w:rFonts w:ascii="Segoe UI" w:eastAsia="Times New Roman" w:hAnsi="Segoe UI" w:cs="Segoe UI"/>
          <w:sz w:val="20"/>
          <w:szCs w:val="20"/>
          <w:lang w:eastAsia="pl-PL"/>
        </w:rPr>
        <w:t>bowiązujący zakres prac dot. kanalizacji deszczowej i sanitarnej do wyceny został opisany w SWZ.</w:t>
      </w:r>
    </w:p>
    <w:p w:rsidR="00FC75BD" w:rsidRPr="00E54605" w:rsidRDefault="00FC75BD" w:rsidP="00E54605">
      <w:pPr>
        <w:ind w:firstLine="708"/>
        <w:jc w:val="both"/>
        <w:rPr>
          <w:rFonts w:ascii="Segoe UI" w:hAnsi="Segoe UI" w:cs="Segoe UI"/>
          <w:sz w:val="20"/>
          <w:szCs w:val="20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Pytanie nr 4:</w:t>
      </w:r>
    </w:p>
    <w:p w:rsidR="00FC75BD" w:rsidRPr="00E54605" w:rsidRDefault="00FC75BD" w:rsidP="00E54605">
      <w:pPr>
        <w:spacing w:after="160" w:line="259" w:lineRule="auto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E54605">
        <w:rPr>
          <w:rFonts w:ascii="Segoe UI" w:eastAsia="Calibri" w:hAnsi="Segoe UI" w:cs="Segoe UI"/>
          <w:sz w:val="20"/>
          <w:szCs w:val="20"/>
          <w:lang w:eastAsia="en-US"/>
        </w:rPr>
        <w:t>Z uwagi na podział cen w formularzu ofertowym oraz po wyborze oferty dostarczenie kosztorysów szczegółowych zgodnie z podziałem. Proszę o dokładne zaznaczenie na planie sytuacyjnym co wchodzi w skład każdego z zakresu.</w:t>
      </w:r>
    </w:p>
    <w:p w:rsidR="00E54605" w:rsidRDefault="00FC75BD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4A6A5F" w:rsidRPr="00E54605">
        <w:rPr>
          <w:rFonts w:ascii="Segoe UI" w:hAnsi="Segoe UI" w:cs="Segoe UI"/>
          <w:b/>
          <w:sz w:val="20"/>
          <w:szCs w:val="20"/>
        </w:rPr>
        <w:t>4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E54605" w:rsidRPr="00E54605" w:rsidRDefault="00E54605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eastAsia="Times New Roman" w:hAnsi="Segoe UI" w:cs="Segoe UI"/>
          <w:sz w:val="20"/>
          <w:szCs w:val="20"/>
          <w:lang w:eastAsia="pl-PL"/>
        </w:rPr>
        <w:t xml:space="preserve">W załączeniu rysunek przedstawiający zakresy realizacji poszczególnych ulic i łącznika. </w:t>
      </w:r>
      <w:r w:rsidR="001C766B">
        <w:rPr>
          <w:rFonts w:ascii="Segoe UI" w:eastAsia="Times New Roman" w:hAnsi="Segoe UI" w:cs="Segoe UI"/>
          <w:sz w:val="20"/>
          <w:szCs w:val="20"/>
          <w:lang w:eastAsia="pl-PL"/>
        </w:rPr>
        <w:t>Plik o nazwie: „Zakresy realizacji poszczególnych ulic i łącznika”.</w:t>
      </w: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5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FC75BD" w:rsidRPr="00E54605" w:rsidRDefault="004A6A5F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  <w:r w:rsidRPr="00E54605">
        <w:rPr>
          <w:rFonts w:ascii="Segoe UI" w:eastAsia="Calibri" w:hAnsi="Segoe UI" w:cs="Segoe UI"/>
          <w:sz w:val="20"/>
          <w:szCs w:val="20"/>
        </w:rPr>
        <w:t>W opisie przedmiotu zamówienia do wykonania jest połącznie z ulicą Gajową oraz ul. Krakowską. Proszę o podanie konstrukcji oraz szerokości  jaka ma zostać wykonana na połączeniach ponieważ w opisie przedmiotu zamówienia podane są tylko płyty betonowe z demontażu oraz długość połącznia.</w:t>
      </w:r>
    </w:p>
    <w:p w:rsidR="004A6A5F" w:rsidRPr="00E54605" w:rsidRDefault="004A6A5F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</w:p>
    <w:p w:rsidR="00E54605" w:rsidRDefault="00FC75BD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lastRenderedPageBreak/>
        <w:t xml:space="preserve">Odpowiedź na pytanie nr </w:t>
      </w:r>
      <w:r w:rsidR="004A6A5F" w:rsidRPr="00E54605">
        <w:rPr>
          <w:rFonts w:ascii="Segoe UI" w:hAnsi="Segoe UI" w:cs="Segoe UI"/>
          <w:b/>
          <w:sz w:val="20"/>
          <w:szCs w:val="20"/>
        </w:rPr>
        <w:t>5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E54605" w:rsidRPr="00E54605" w:rsidRDefault="00E54605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D</w:t>
      </w:r>
      <w:r>
        <w:rPr>
          <w:rFonts w:ascii="Segoe UI" w:eastAsia="Times New Roman" w:hAnsi="Segoe UI" w:cs="Segoe UI"/>
          <w:sz w:val="20"/>
          <w:szCs w:val="20"/>
          <w:lang w:eastAsia="pl-PL"/>
        </w:rPr>
        <w:t>o wykonania są tymczasowe odcinki dróg do włączenia z istniejącymi drogami Gajową i Krakowską. Płyty z demontażu należy ułożyć na warstwie piasku gr. 10 cm.</w:t>
      </w:r>
    </w:p>
    <w:p w:rsidR="00FC75BD" w:rsidRPr="00E54605" w:rsidRDefault="00FC75BD" w:rsidP="00E54605">
      <w:pPr>
        <w:ind w:firstLine="708"/>
        <w:jc w:val="both"/>
        <w:rPr>
          <w:rFonts w:ascii="Segoe UI" w:hAnsi="Segoe UI" w:cs="Segoe UI"/>
          <w:sz w:val="20"/>
          <w:szCs w:val="20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6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4A6A5F" w:rsidRPr="00E54605" w:rsidRDefault="004A6A5F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  <w:r w:rsidRPr="00E54605">
        <w:rPr>
          <w:rFonts w:ascii="Segoe UI" w:eastAsia="Calibri" w:hAnsi="Segoe UI" w:cs="Segoe UI"/>
          <w:sz w:val="20"/>
          <w:szCs w:val="20"/>
        </w:rPr>
        <w:t>Proszę o dołączenie tabeli robót ziemnych.</w:t>
      </w:r>
    </w:p>
    <w:p w:rsidR="004A6A5F" w:rsidRPr="00E54605" w:rsidRDefault="004A6A5F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</w:p>
    <w:p w:rsidR="00E54605" w:rsidRDefault="00FC75BD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4A6A5F" w:rsidRPr="00E54605">
        <w:rPr>
          <w:rFonts w:ascii="Segoe UI" w:hAnsi="Segoe UI" w:cs="Segoe UI"/>
          <w:b/>
          <w:sz w:val="20"/>
          <w:szCs w:val="20"/>
        </w:rPr>
        <w:t>6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FC75BD" w:rsidRDefault="00E54605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eastAsia="Times New Roman" w:hAnsi="Segoe UI" w:cs="Segoe UI"/>
          <w:sz w:val="20"/>
          <w:szCs w:val="20"/>
          <w:lang w:eastAsia="pl-PL"/>
        </w:rPr>
      </w:pPr>
      <w:r>
        <w:rPr>
          <w:rFonts w:ascii="Segoe UI" w:eastAsia="Times New Roman" w:hAnsi="Segoe UI" w:cs="Segoe UI"/>
          <w:sz w:val="20"/>
          <w:szCs w:val="20"/>
          <w:lang w:eastAsia="pl-PL"/>
        </w:rPr>
        <w:t>Zamawiający nie dysponuje tabelą robót ziemnych.</w:t>
      </w:r>
    </w:p>
    <w:p w:rsidR="00E54605" w:rsidRPr="00E54605" w:rsidRDefault="00E54605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7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FC75BD" w:rsidRPr="00E54605" w:rsidRDefault="004A6A5F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  <w:r w:rsidRPr="00E54605">
        <w:rPr>
          <w:rFonts w:ascii="Segoe UI" w:eastAsia="Calibri" w:hAnsi="Segoe UI" w:cs="Segoe UI"/>
          <w:sz w:val="20"/>
          <w:szCs w:val="20"/>
        </w:rPr>
        <w:t>Na planie sytuacyjnym znajdują się obszary zakreskowane na niebiesko</w:t>
      </w:r>
      <w:r w:rsidR="00E54605">
        <w:rPr>
          <w:rFonts w:ascii="Segoe UI" w:eastAsia="Calibri" w:hAnsi="Segoe UI" w:cs="Segoe UI"/>
          <w:sz w:val="20"/>
          <w:szCs w:val="20"/>
        </w:rPr>
        <w:t>, brak jakiegokolwiek opisu co do </w:t>
      </w:r>
      <w:r w:rsidRPr="00E54605">
        <w:rPr>
          <w:rFonts w:ascii="Segoe UI" w:eastAsia="Calibri" w:hAnsi="Segoe UI" w:cs="Segoe UI"/>
          <w:sz w:val="20"/>
          <w:szCs w:val="20"/>
        </w:rPr>
        <w:t>tych obszarów proszę o wyjaśnienie czego one dotyczą.</w:t>
      </w:r>
    </w:p>
    <w:p w:rsidR="00FC75BD" w:rsidRPr="00E54605" w:rsidRDefault="00E54605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4D97CD3" wp14:editId="26C4AEB0">
            <wp:extent cx="2124075" cy="2019300"/>
            <wp:effectExtent l="0" t="0" r="9525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5" t="30907" r="49901" b="2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1C" w:rsidRDefault="00F95A1C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</w:p>
    <w:p w:rsidR="00E54605" w:rsidRDefault="00FC75BD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4A6A5F" w:rsidRPr="00E54605">
        <w:rPr>
          <w:rFonts w:ascii="Segoe UI" w:hAnsi="Segoe UI" w:cs="Segoe UI"/>
          <w:b/>
          <w:sz w:val="20"/>
          <w:szCs w:val="20"/>
        </w:rPr>
        <w:t>7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FC75BD" w:rsidRPr="00E54605" w:rsidRDefault="00E54605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eastAsia="Times New Roman" w:hAnsi="Segoe UI" w:cs="Segoe UI"/>
          <w:sz w:val="20"/>
          <w:szCs w:val="20"/>
          <w:lang w:eastAsia="pl-PL"/>
        </w:rPr>
        <w:t>W legendzie planu sytuacyjnego projektu wykonawczego – Rozbudowa układu drogowego jest określone, że obszar zakreskowany na niebiesko jest strefą robót przejściową – dostosowanie nawierzchni projektowanych do stanu istniejącego</w:t>
      </w:r>
    </w:p>
    <w:p w:rsidR="00F95A1C" w:rsidRDefault="00F95A1C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219450" cy="4116705"/>
            <wp:effectExtent l="0" t="0" r="0" b="0"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11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A1C" w:rsidRDefault="00F95A1C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8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FC75BD" w:rsidRPr="00E54605" w:rsidRDefault="004A6A5F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  <w:r w:rsidRPr="00E54605">
        <w:rPr>
          <w:rFonts w:ascii="Segoe UI" w:hAnsi="Segoe UI" w:cs="Segoe UI"/>
          <w:sz w:val="20"/>
          <w:szCs w:val="20"/>
        </w:rPr>
        <w:t xml:space="preserve">Proszę o podanie jaka ma być konstrukcja ścieżki rowerowej w ul. Prostej ponieważ są rozbieżności </w:t>
      </w:r>
      <w:r w:rsidRPr="00E54605">
        <w:rPr>
          <w:rFonts w:ascii="Segoe UI" w:hAnsi="Segoe UI" w:cs="Segoe UI"/>
          <w:sz w:val="20"/>
          <w:szCs w:val="20"/>
        </w:rPr>
        <w:lastRenderedPageBreak/>
        <w:t>między Projektem budowlanym i Projektem wykonawczym.</w:t>
      </w:r>
    </w:p>
    <w:p w:rsidR="00FC75BD" w:rsidRPr="00E54605" w:rsidRDefault="00FC75BD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</w:p>
    <w:p w:rsidR="005C3C25" w:rsidRDefault="00FC75BD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4A6A5F" w:rsidRPr="00E54605">
        <w:rPr>
          <w:rFonts w:ascii="Segoe UI" w:hAnsi="Segoe UI" w:cs="Segoe UI"/>
          <w:b/>
          <w:sz w:val="20"/>
          <w:szCs w:val="20"/>
        </w:rPr>
        <w:t>8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5C3C25" w:rsidRPr="005C3C25" w:rsidRDefault="005C3C25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K</w:t>
      </w:r>
      <w:r>
        <w:rPr>
          <w:rFonts w:ascii="Segoe UI" w:eastAsia="Times New Roman" w:hAnsi="Segoe UI" w:cs="Segoe UI"/>
          <w:sz w:val="20"/>
          <w:szCs w:val="20"/>
          <w:lang w:eastAsia="pl-PL"/>
        </w:rPr>
        <w:t>onstrukcja drogi rowerowej w ul. Prostej została określona na rysunku: 4.Przekroje </w:t>
      </w:r>
      <w:proofErr w:type="spellStart"/>
      <w:r>
        <w:rPr>
          <w:rFonts w:ascii="Segoe UI" w:eastAsia="Times New Roman" w:hAnsi="Segoe UI" w:cs="Segoe UI"/>
          <w:sz w:val="20"/>
          <w:szCs w:val="20"/>
          <w:lang w:eastAsia="pl-PL"/>
        </w:rPr>
        <w:t>konstrukcyjne_rysunek</w:t>
      </w:r>
      <w:proofErr w:type="spellEnd"/>
      <w:r>
        <w:rPr>
          <w:rFonts w:ascii="Segoe UI" w:eastAsia="Times New Roman" w:hAnsi="Segoe UI" w:cs="Segoe UI"/>
          <w:sz w:val="20"/>
          <w:szCs w:val="20"/>
          <w:lang w:eastAsia="pl-PL"/>
        </w:rPr>
        <w:t xml:space="preserve"> zamienny ul. Prostej (projekt wykonawczy).</w:t>
      </w:r>
    </w:p>
    <w:p w:rsidR="00FC75BD" w:rsidRPr="00E54605" w:rsidRDefault="00FC75BD" w:rsidP="00E54605">
      <w:pPr>
        <w:ind w:firstLine="708"/>
        <w:jc w:val="both"/>
        <w:rPr>
          <w:rFonts w:ascii="Segoe UI" w:hAnsi="Segoe UI" w:cs="Segoe UI"/>
          <w:sz w:val="20"/>
          <w:szCs w:val="20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9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FC75BD" w:rsidRPr="00E54605" w:rsidRDefault="004A6A5F" w:rsidP="00E54605">
      <w:pPr>
        <w:spacing w:after="160" w:line="259" w:lineRule="auto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E54605">
        <w:rPr>
          <w:rFonts w:ascii="Segoe UI" w:eastAsia="Calibri" w:hAnsi="Segoe UI" w:cs="Segoe UI"/>
          <w:sz w:val="20"/>
          <w:szCs w:val="20"/>
          <w:lang w:eastAsia="en-US"/>
        </w:rPr>
        <w:t>Proszę o zaznaczenie zjazdów zgodnie z legendą, ponieważ bior</w:t>
      </w:r>
      <w:r w:rsidR="003A4827">
        <w:rPr>
          <w:rFonts w:ascii="Segoe UI" w:eastAsia="Calibri" w:hAnsi="Segoe UI" w:cs="Segoe UI"/>
          <w:sz w:val="20"/>
          <w:szCs w:val="20"/>
          <w:lang w:eastAsia="en-US"/>
        </w:rPr>
        <w:t>ąc pod uwagę plan sytuacyjny do </w:t>
      </w:r>
      <w:r w:rsidRPr="00E54605">
        <w:rPr>
          <w:rFonts w:ascii="Segoe UI" w:eastAsia="Calibri" w:hAnsi="Segoe UI" w:cs="Segoe UI"/>
          <w:sz w:val="20"/>
          <w:szCs w:val="20"/>
          <w:lang w:eastAsia="en-US"/>
        </w:rPr>
        <w:t>wykonania nie ma żadnych zjazdów.</w:t>
      </w:r>
    </w:p>
    <w:p w:rsidR="005C3C25" w:rsidRDefault="00FC75BD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4A6A5F" w:rsidRPr="00E54605">
        <w:rPr>
          <w:rFonts w:ascii="Segoe UI" w:hAnsi="Segoe UI" w:cs="Segoe UI"/>
          <w:b/>
          <w:sz w:val="20"/>
          <w:szCs w:val="20"/>
        </w:rPr>
        <w:t>9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5C3C25" w:rsidRDefault="005C3C25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eastAsia="Times New Roman" w:hAnsi="Segoe UI" w:cs="Segoe UI"/>
          <w:sz w:val="20"/>
          <w:szCs w:val="20"/>
          <w:lang w:eastAsia="pl-PL"/>
        </w:rPr>
      </w:pPr>
      <w:r>
        <w:rPr>
          <w:rFonts w:ascii="Segoe UI" w:hAnsi="Segoe UI" w:cs="Segoe UI"/>
          <w:sz w:val="20"/>
          <w:szCs w:val="20"/>
        </w:rPr>
        <w:t>Z</w:t>
      </w:r>
      <w:r>
        <w:rPr>
          <w:rFonts w:ascii="Segoe UI" w:eastAsia="Times New Roman" w:hAnsi="Segoe UI" w:cs="Segoe UI"/>
          <w:sz w:val="20"/>
          <w:szCs w:val="20"/>
          <w:lang w:eastAsia="pl-PL"/>
        </w:rPr>
        <w:t>jazdy narysowane są na PZT i w części drogowej np. jak poniżej (zaznaczone na planie kolorem szarym)</w:t>
      </w:r>
    </w:p>
    <w:p w:rsidR="00FC75BD" w:rsidRPr="005C3C25" w:rsidRDefault="005C3C25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7F0D80F" wp14:editId="4481CB86">
            <wp:extent cx="5723890" cy="2548255"/>
            <wp:effectExtent l="0" t="0" r="0" b="4445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25" w:rsidRDefault="005C3C25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</w:p>
    <w:p w:rsidR="005C3C25" w:rsidRDefault="005C3C25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>
        <w:rPr>
          <w:noProof/>
          <w:lang w:eastAsia="pl-PL"/>
        </w:rPr>
        <w:drawing>
          <wp:inline distT="0" distB="0" distL="0" distR="0" wp14:anchorId="0D47CA71" wp14:editId="162E1A42">
            <wp:extent cx="5547995" cy="4542155"/>
            <wp:effectExtent l="0" t="0" r="0" b="0"/>
            <wp:docPr id="6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10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FC75BD" w:rsidRPr="00E54605" w:rsidRDefault="004A6A5F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eastAsia="Calibri" w:hAnsi="Segoe UI" w:cs="Segoe UI"/>
          <w:sz w:val="20"/>
          <w:szCs w:val="20"/>
        </w:rPr>
      </w:pPr>
      <w:r w:rsidRPr="00E54605">
        <w:rPr>
          <w:rFonts w:ascii="Segoe UI" w:eastAsia="Calibri" w:hAnsi="Segoe UI" w:cs="Segoe UI"/>
          <w:sz w:val="20"/>
          <w:szCs w:val="20"/>
        </w:rPr>
        <w:t>Proszę o uwzględnienie w legendzie jezdni oraz opaski z kostki kamiennej</w:t>
      </w:r>
      <w:r w:rsidR="001C766B">
        <w:rPr>
          <w:rFonts w:ascii="Segoe UI" w:eastAsia="Calibri" w:hAnsi="Segoe UI" w:cs="Segoe UI"/>
          <w:sz w:val="20"/>
          <w:szCs w:val="20"/>
        </w:rPr>
        <w:t>.</w:t>
      </w:r>
    </w:p>
    <w:p w:rsidR="004A6A5F" w:rsidRPr="00E54605" w:rsidRDefault="004A6A5F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</w:p>
    <w:p w:rsidR="00FC75BD" w:rsidRPr="00E54605" w:rsidRDefault="00FC75BD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4A6A5F" w:rsidRPr="00E54605">
        <w:rPr>
          <w:rFonts w:ascii="Segoe UI" w:hAnsi="Segoe UI" w:cs="Segoe UI"/>
          <w:b/>
          <w:sz w:val="20"/>
          <w:szCs w:val="20"/>
        </w:rPr>
        <w:t>10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5C3C25" w:rsidRDefault="005C3C25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Fonts w:ascii="Segoe UI" w:eastAsia="Times New Roman" w:hAnsi="Segoe UI" w:cs="Segoe UI"/>
          <w:sz w:val="20"/>
          <w:szCs w:val="20"/>
          <w:lang w:eastAsia="pl-PL"/>
        </w:rPr>
      </w:pPr>
      <w:r>
        <w:rPr>
          <w:rFonts w:ascii="Segoe UI" w:eastAsia="Times New Roman" w:hAnsi="Segoe UI" w:cs="Segoe UI"/>
          <w:sz w:val="20"/>
          <w:szCs w:val="20"/>
          <w:lang w:eastAsia="pl-PL"/>
        </w:rPr>
        <w:t>Legenda obejmuje te elementy, które są projektowane</w:t>
      </w:r>
    </w:p>
    <w:p w:rsidR="005C3C25" w:rsidRDefault="005C3C25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Fonts w:ascii="Segoe UI" w:eastAsia="Times New Roman" w:hAnsi="Segoe UI" w:cs="Segoe UI"/>
          <w:sz w:val="20"/>
          <w:szCs w:val="20"/>
          <w:lang w:eastAsia="pl-PL"/>
        </w:rPr>
      </w:pPr>
      <w:r>
        <w:rPr>
          <w:rFonts w:ascii="Segoe UI" w:eastAsia="Times New Roman" w:hAnsi="Segoe UI" w:cs="Segoe UI"/>
          <w:noProof/>
          <w:sz w:val="20"/>
          <w:szCs w:val="20"/>
          <w:lang w:eastAsia="pl-PL"/>
        </w:rPr>
        <w:drawing>
          <wp:inline distT="0" distB="0" distL="0" distR="0" wp14:anchorId="78171B8C">
            <wp:extent cx="2840990" cy="49745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49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25" w:rsidRDefault="005C3C25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11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4A6A5F" w:rsidRPr="00E54605" w:rsidRDefault="004A6A5F" w:rsidP="00E54605">
      <w:pPr>
        <w:spacing w:after="160" w:line="259" w:lineRule="auto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E54605">
        <w:rPr>
          <w:rFonts w:ascii="Segoe UI" w:eastAsia="Calibri" w:hAnsi="Segoe UI" w:cs="Segoe UI"/>
          <w:sz w:val="20"/>
          <w:szCs w:val="20"/>
          <w:lang w:eastAsia="en-US"/>
        </w:rPr>
        <w:t>Proszę o zaznaczenie na planie sytuacyjnym ogrodzeń do przestawienia i ogrodzeń do rozbiórki.</w:t>
      </w:r>
    </w:p>
    <w:p w:rsidR="005C3C25" w:rsidRDefault="00FC75BD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4A6A5F" w:rsidRPr="00E54605">
        <w:rPr>
          <w:rFonts w:ascii="Segoe UI" w:hAnsi="Segoe UI" w:cs="Segoe UI"/>
          <w:b/>
          <w:sz w:val="20"/>
          <w:szCs w:val="20"/>
        </w:rPr>
        <w:t>11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5C3C25" w:rsidRPr="005C3C25" w:rsidRDefault="005C3C25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O</w:t>
      </w:r>
      <w:r>
        <w:rPr>
          <w:rFonts w:ascii="Segoe UI" w:eastAsia="Times New Roman" w:hAnsi="Segoe UI" w:cs="Segoe UI"/>
          <w:sz w:val="20"/>
          <w:szCs w:val="20"/>
          <w:lang w:eastAsia="pl-PL"/>
        </w:rPr>
        <w:t>grodzenia do rozbiórki przewidziane są w przedmiarze ul. Prostej (18 m</w:t>
      </w:r>
      <w:r>
        <w:rPr>
          <w:rFonts w:ascii="Segoe UI" w:eastAsia="Times New Roman" w:hAnsi="Segoe UI" w:cs="Segoe UI"/>
          <w:sz w:val="20"/>
          <w:szCs w:val="20"/>
          <w:vertAlign w:val="superscript"/>
          <w:lang w:eastAsia="pl-PL"/>
        </w:rPr>
        <w:t>2</w:t>
      </w:r>
      <w:r>
        <w:rPr>
          <w:rFonts w:ascii="Segoe UI" w:eastAsia="Times New Roman" w:hAnsi="Segoe UI" w:cs="Segoe UI"/>
          <w:sz w:val="20"/>
          <w:szCs w:val="20"/>
          <w:lang w:eastAsia="pl-PL"/>
        </w:rPr>
        <w:t xml:space="preserve"> – cokół z betonu, słupki stalowe, przęsła z siatki – wys. ogrodzenia 1,8 m), projekt nie przewiduje ogrodzeń do przestawienia.</w:t>
      </w:r>
    </w:p>
    <w:p w:rsidR="00FC75BD" w:rsidRPr="00E54605" w:rsidRDefault="00FC75BD" w:rsidP="00E54605">
      <w:pPr>
        <w:ind w:firstLine="708"/>
        <w:jc w:val="both"/>
        <w:rPr>
          <w:rFonts w:ascii="Segoe UI" w:hAnsi="Segoe UI" w:cs="Segoe UI"/>
          <w:sz w:val="20"/>
          <w:szCs w:val="20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1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2:</w:t>
      </w:r>
    </w:p>
    <w:p w:rsidR="00FC75BD" w:rsidRPr="00E54605" w:rsidRDefault="004A6A5F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  <w:r w:rsidRPr="00E54605">
        <w:rPr>
          <w:rFonts w:ascii="Segoe UI" w:eastAsia="Calibri" w:hAnsi="Segoe UI" w:cs="Segoe UI"/>
          <w:sz w:val="20"/>
          <w:szCs w:val="20"/>
        </w:rPr>
        <w:t>W przedmiarach brak jest pozycji korytowania pod projektowane  konstrukcje  oraz zdjęcia warstwy ziemi urodzajnej .</w:t>
      </w:r>
    </w:p>
    <w:p w:rsidR="00FC75BD" w:rsidRPr="00E54605" w:rsidRDefault="00FC75BD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</w:p>
    <w:p w:rsidR="005C3C25" w:rsidRDefault="00FC75BD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4A6A5F" w:rsidRPr="00E54605">
        <w:rPr>
          <w:rFonts w:ascii="Segoe UI" w:hAnsi="Segoe UI" w:cs="Segoe UI"/>
          <w:b/>
          <w:sz w:val="20"/>
          <w:szCs w:val="20"/>
        </w:rPr>
        <w:t>12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5C3C25" w:rsidRPr="005C3C25" w:rsidRDefault="005C3C25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K</w:t>
      </w:r>
      <w:r>
        <w:rPr>
          <w:rFonts w:ascii="Segoe UI" w:eastAsia="Times New Roman" w:hAnsi="Segoe UI" w:cs="Segoe UI"/>
          <w:sz w:val="20"/>
          <w:szCs w:val="20"/>
          <w:lang w:eastAsia="pl-PL"/>
        </w:rPr>
        <w:t>orytowanie oraz zdjęcie warstwy urodzajnej jest uwzględnione w robotach ziemnych i przygotowawczych.</w:t>
      </w:r>
    </w:p>
    <w:p w:rsidR="004A6A5F" w:rsidRPr="00E54605" w:rsidRDefault="004A6A5F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13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FC75BD" w:rsidRPr="00E54605" w:rsidRDefault="004A6A5F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eastAsia="Calibri" w:hAnsi="Segoe UI" w:cs="Segoe UI"/>
          <w:sz w:val="20"/>
          <w:szCs w:val="20"/>
        </w:rPr>
      </w:pPr>
      <w:r w:rsidRPr="00E54605">
        <w:rPr>
          <w:rFonts w:ascii="Segoe UI" w:eastAsia="Calibri" w:hAnsi="Segoe UI" w:cs="Segoe UI"/>
          <w:sz w:val="20"/>
          <w:szCs w:val="20"/>
        </w:rPr>
        <w:t>Proszę podać, którym projektem należy się kierować prz</w:t>
      </w:r>
      <w:r w:rsidR="003A4827">
        <w:rPr>
          <w:rFonts w:ascii="Segoe UI" w:eastAsia="Calibri" w:hAnsi="Segoe UI" w:cs="Segoe UI"/>
          <w:sz w:val="20"/>
          <w:szCs w:val="20"/>
        </w:rPr>
        <w:t>y wycenie Projektem Wykonawczym</w:t>
      </w:r>
      <w:r w:rsidRPr="00E54605">
        <w:rPr>
          <w:rFonts w:ascii="Segoe UI" w:eastAsia="Calibri" w:hAnsi="Segoe UI" w:cs="Segoe UI"/>
          <w:sz w:val="20"/>
          <w:szCs w:val="20"/>
        </w:rPr>
        <w:t xml:space="preserve"> (zamienny) czy Projektem Budowlanym.</w:t>
      </w:r>
    </w:p>
    <w:p w:rsidR="004A6A5F" w:rsidRPr="00E54605" w:rsidRDefault="004A6A5F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</w:p>
    <w:p w:rsidR="005C3C25" w:rsidRDefault="00FC75BD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4A6A5F" w:rsidRPr="00E54605">
        <w:rPr>
          <w:rFonts w:ascii="Segoe UI" w:hAnsi="Segoe UI" w:cs="Segoe UI"/>
          <w:b/>
          <w:sz w:val="20"/>
          <w:szCs w:val="20"/>
        </w:rPr>
        <w:t>13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5C3C25" w:rsidRPr="005C3C25" w:rsidRDefault="005C3C25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P</w:t>
      </w:r>
      <w:r>
        <w:rPr>
          <w:rFonts w:ascii="Segoe UI" w:eastAsia="Times New Roman" w:hAnsi="Segoe UI" w:cs="Segoe UI"/>
          <w:sz w:val="20"/>
          <w:szCs w:val="20"/>
          <w:lang w:eastAsia="pl-PL"/>
        </w:rPr>
        <w:t>rojektem wykonawczym zamiennym należy się kierować tylko w zakresie</w:t>
      </w:r>
      <w:r w:rsidR="001C766B">
        <w:rPr>
          <w:rFonts w:ascii="Segoe UI" w:eastAsia="Times New Roman" w:hAnsi="Segoe UI" w:cs="Segoe UI"/>
          <w:sz w:val="20"/>
          <w:szCs w:val="20"/>
          <w:lang w:eastAsia="pl-PL"/>
        </w:rPr>
        <w:t>,</w:t>
      </w:r>
      <w:r>
        <w:rPr>
          <w:rFonts w:ascii="Segoe UI" w:eastAsia="Times New Roman" w:hAnsi="Segoe UI" w:cs="Segoe UI"/>
          <w:sz w:val="20"/>
          <w:szCs w:val="20"/>
          <w:lang w:eastAsia="pl-PL"/>
        </w:rPr>
        <w:t xml:space="preserve"> który jest objęty tym projektem.</w:t>
      </w:r>
    </w:p>
    <w:p w:rsidR="00FC75BD" w:rsidRPr="00E54605" w:rsidRDefault="00FC75BD" w:rsidP="00E54605">
      <w:pPr>
        <w:ind w:firstLine="708"/>
        <w:jc w:val="both"/>
        <w:rPr>
          <w:rFonts w:ascii="Segoe UI" w:hAnsi="Segoe UI" w:cs="Segoe UI"/>
          <w:sz w:val="20"/>
          <w:szCs w:val="20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lastRenderedPageBreak/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14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4A6A5F" w:rsidRPr="00E54605" w:rsidRDefault="004A6A5F" w:rsidP="00E54605">
      <w:pPr>
        <w:spacing w:after="160" w:line="259" w:lineRule="auto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E54605">
        <w:rPr>
          <w:rFonts w:ascii="Segoe UI" w:eastAsia="Calibri" w:hAnsi="Segoe UI" w:cs="Segoe UI"/>
          <w:sz w:val="20"/>
          <w:szCs w:val="20"/>
          <w:lang w:eastAsia="en-US"/>
        </w:rPr>
        <w:t>W Projekcie wykonawczym na planie sytuacyjnym zamiennym brak jest projektowanej zieleni.</w:t>
      </w:r>
    </w:p>
    <w:p w:rsidR="005C3C25" w:rsidRDefault="00FC75BD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E54605" w:rsidRPr="00E54605">
        <w:rPr>
          <w:rFonts w:ascii="Segoe UI" w:hAnsi="Segoe UI" w:cs="Segoe UI"/>
          <w:b/>
          <w:sz w:val="20"/>
          <w:szCs w:val="20"/>
        </w:rPr>
        <w:t>14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5C3C25" w:rsidRPr="005C3C25" w:rsidRDefault="005C3C25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eastAsia="Times New Roman" w:hAnsi="Segoe UI" w:cs="Segoe UI"/>
          <w:sz w:val="20"/>
          <w:szCs w:val="20"/>
          <w:lang w:eastAsia="pl-PL"/>
        </w:rPr>
        <w:t>Wykonać zgodnie z Projektem Budowlanym.</w:t>
      </w:r>
    </w:p>
    <w:p w:rsidR="00E54605" w:rsidRPr="00E54605" w:rsidRDefault="00E54605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15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FC75BD" w:rsidRPr="00E54605" w:rsidRDefault="004A6A5F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  <w:r w:rsidRPr="00E54605">
        <w:rPr>
          <w:rFonts w:ascii="Segoe UI" w:hAnsi="Segoe UI" w:cs="Segoe UI"/>
          <w:sz w:val="20"/>
          <w:szCs w:val="20"/>
        </w:rPr>
        <w:t>W opisie przedmiotu zamówienia w zakresie robót drogowych znajdują się pozostałe roboty rozbiórkowe. Jakie to mają być roboty.</w:t>
      </w:r>
    </w:p>
    <w:p w:rsidR="004A6A5F" w:rsidRPr="00E54605" w:rsidRDefault="004A6A5F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sz w:val="20"/>
          <w:szCs w:val="20"/>
        </w:rPr>
      </w:pPr>
    </w:p>
    <w:p w:rsidR="005C3C25" w:rsidRDefault="00FC75BD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E54605" w:rsidRPr="00E54605">
        <w:rPr>
          <w:rFonts w:ascii="Segoe UI" w:hAnsi="Segoe UI" w:cs="Segoe UI"/>
          <w:b/>
          <w:sz w:val="20"/>
          <w:szCs w:val="20"/>
        </w:rPr>
        <w:t>15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5C3C25" w:rsidRPr="005C3C25" w:rsidRDefault="005C3C25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W</w:t>
      </w:r>
      <w:r>
        <w:rPr>
          <w:rFonts w:ascii="Segoe UI" w:eastAsia="Times New Roman" w:hAnsi="Segoe UI" w:cs="Segoe UI"/>
          <w:sz w:val="20"/>
          <w:szCs w:val="20"/>
          <w:lang w:eastAsia="pl-PL"/>
        </w:rPr>
        <w:t>szystkie roboty rozbiórkowe wynikające z zakresu realizacji zadania.</w:t>
      </w:r>
    </w:p>
    <w:p w:rsidR="00E54605" w:rsidRPr="00E54605" w:rsidRDefault="00E54605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16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4A6A5F" w:rsidRPr="00E54605" w:rsidRDefault="004A6A5F" w:rsidP="00E54605">
      <w:pPr>
        <w:spacing w:after="160" w:line="259" w:lineRule="auto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E54605">
        <w:rPr>
          <w:rFonts w:ascii="Segoe UI" w:eastAsia="Calibri" w:hAnsi="Segoe UI" w:cs="Segoe UI"/>
          <w:sz w:val="20"/>
          <w:szCs w:val="20"/>
          <w:lang w:eastAsia="en-US"/>
        </w:rPr>
        <w:t>W opisie przedmiotu zamówienia w zakresie robót drogowy</w:t>
      </w:r>
      <w:r w:rsidR="005C3C25">
        <w:rPr>
          <w:rFonts w:ascii="Segoe UI" w:eastAsia="Calibri" w:hAnsi="Segoe UI" w:cs="Segoe UI"/>
          <w:sz w:val="20"/>
          <w:szCs w:val="20"/>
          <w:lang w:eastAsia="en-US"/>
        </w:rPr>
        <w:t>ch są do wykonania przepusty na </w:t>
      </w:r>
      <w:r w:rsidRPr="00E54605">
        <w:rPr>
          <w:rFonts w:ascii="Segoe UI" w:eastAsia="Calibri" w:hAnsi="Segoe UI" w:cs="Segoe UI"/>
          <w:sz w:val="20"/>
          <w:szCs w:val="20"/>
          <w:lang w:eastAsia="en-US"/>
        </w:rPr>
        <w:t>istniejących kablach energetycznych, telefonicznych i przewodach gazowych. Proszę podać średnicę przepustów, z jakiego materiału mają zostać wykonane , długości tych przepustów oraz zaznaczenie ich na planie sytuacyjnym.</w:t>
      </w:r>
    </w:p>
    <w:p w:rsidR="005C3C25" w:rsidRDefault="00FC75BD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E54605" w:rsidRPr="00E54605">
        <w:rPr>
          <w:rFonts w:ascii="Segoe UI" w:hAnsi="Segoe UI" w:cs="Segoe UI"/>
          <w:b/>
          <w:sz w:val="20"/>
          <w:szCs w:val="20"/>
        </w:rPr>
        <w:t>16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5C3C25" w:rsidRPr="005C3C25" w:rsidRDefault="005C3C25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Z</w:t>
      </w:r>
      <w:r>
        <w:rPr>
          <w:rFonts w:ascii="Segoe UI" w:eastAsia="Times New Roman" w:hAnsi="Segoe UI" w:cs="Segoe UI"/>
          <w:sz w:val="20"/>
          <w:szCs w:val="20"/>
          <w:lang w:eastAsia="pl-PL"/>
        </w:rPr>
        <w:t>godnie z projektem wykonawczym dla poszczególnych branż.</w:t>
      </w:r>
    </w:p>
    <w:p w:rsidR="00FC75BD" w:rsidRPr="00E54605" w:rsidRDefault="00FC75BD" w:rsidP="00E54605">
      <w:pPr>
        <w:ind w:firstLine="708"/>
        <w:jc w:val="both"/>
        <w:rPr>
          <w:rFonts w:ascii="Segoe UI" w:hAnsi="Segoe UI" w:cs="Segoe UI"/>
          <w:sz w:val="20"/>
          <w:szCs w:val="20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17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4A6A5F" w:rsidRPr="00E54605" w:rsidRDefault="004A6A5F" w:rsidP="00E54605">
      <w:pPr>
        <w:spacing w:after="160" w:line="259" w:lineRule="auto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E54605">
        <w:rPr>
          <w:rFonts w:ascii="Segoe UI" w:eastAsia="Calibri" w:hAnsi="Segoe UI" w:cs="Segoe UI"/>
          <w:sz w:val="20"/>
          <w:szCs w:val="20"/>
          <w:lang w:eastAsia="en-US"/>
        </w:rPr>
        <w:t xml:space="preserve">Czy </w:t>
      </w:r>
      <w:proofErr w:type="spellStart"/>
      <w:r w:rsidRPr="00E54605">
        <w:rPr>
          <w:rFonts w:ascii="Segoe UI" w:eastAsia="Calibri" w:hAnsi="Segoe UI" w:cs="Segoe UI"/>
          <w:sz w:val="20"/>
          <w:szCs w:val="20"/>
          <w:lang w:eastAsia="en-US"/>
        </w:rPr>
        <w:t>zabruki</w:t>
      </w:r>
      <w:proofErr w:type="spellEnd"/>
      <w:r w:rsidRPr="00E54605">
        <w:rPr>
          <w:rFonts w:ascii="Segoe UI" w:eastAsia="Calibri" w:hAnsi="Segoe UI" w:cs="Segoe UI"/>
          <w:sz w:val="20"/>
          <w:szCs w:val="20"/>
          <w:lang w:eastAsia="en-US"/>
        </w:rPr>
        <w:t xml:space="preserve"> z kostki kamiennej mają mieć wypełnienie szczelin fugą?</w:t>
      </w:r>
    </w:p>
    <w:p w:rsidR="005C3C25" w:rsidRDefault="00FC75BD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E54605" w:rsidRPr="00E54605">
        <w:rPr>
          <w:rFonts w:ascii="Segoe UI" w:hAnsi="Segoe UI" w:cs="Segoe UI"/>
          <w:b/>
          <w:sz w:val="20"/>
          <w:szCs w:val="20"/>
        </w:rPr>
        <w:t>17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5C3C25" w:rsidRPr="005C3C25" w:rsidRDefault="005C3C25" w:rsidP="005C3C2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T</w:t>
      </w:r>
      <w:r>
        <w:rPr>
          <w:rFonts w:ascii="Segoe UI" w:eastAsia="Times New Roman" w:hAnsi="Segoe UI" w:cs="Segoe UI"/>
          <w:sz w:val="20"/>
          <w:szCs w:val="20"/>
          <w:lang w:eastAsia="pl-PL"/>
        </w:rPr>
        <w:t>ak, należy wypełnić szczeliny fugą.</w:t>
      </w:r>
    </w:p>
    <w:p w:rsidR="00FC75BD" w:rsidRPr="00E54605" w:rsidRDefault="00FC75BD" w:rsidP="00E54605">
      <w:pPr>
        <w:ind w:firstLine="708"/>
        <w:jc w:val="both"/>
        <w:rPr>
          <w:rFonts w:ascii="Segoe UI" w:hAnsi="Segoe UI" w:cs="Segoe UI"/>
          <w:sz w:val="20"/>
          <w:szCs w:val="20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18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4A6A5F" w:rsidRPr="00E54605" w:rsidRDefault="004A6A5F" w:rsidP="00E54605">
      <w:pPr>
        <w:spacing w:after="160" w:line="259" w:lineRule="auto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E54605">
        <w:rPr>
          <w:rFonts w:ascii="Segoe UI" w:eastAsia="Calibri" w:hAnsi="Segoe UI" w:cs="Segoe UI"/>
          <w:sz w:val="20"/>
          <w:szCs w:val="20"/>
          <w:lang w:eastAsia="en-US"/>
        </w:rPr>
        <w:t xml:space="preserve">W przedmiarze dla ul. Ks. J. Popiełuszki podbudowa z mieszanki mineralno- </w:t>
      </w:r>
      <w:proofErr w:type="spellStart"/>
      <w:r w:rsidRPr="00E54605">
        <w:rPr>
          <w:rFonts w:ascii="Segoe UI" w:eastAsia="Calibri" w:hAnsi="Segoe UI" w:cs="Segoe UI"/>
          <w:sz w:val="20"/>
          <w:szCs w:val="20"/>
          <w:lang w:eastAsia="en-US"/>
        </w:rPr>
        <w:t>bituicznej</w:t>
      </w:r>
      <w:proofErr w:type="spellEnd"/>
      <w:r w:rsidRPr="00E54605">
        <w:rPr>
          <w:rFonts w:ascii="Segoe UI" w:eastAsia="Calibri" w:hAnsi="Segoe UI" w:cs="Segoe UI"/>
          <w:sz w:val="20"/>
          <w:szCs w:val="20"/>
          <w:lang w:eastAsia="en-US"/>
        </w:rPr>
        <w:t xml:space="preserve"> z AC16P ma grubość 17 cm, a w projekcie 18 cm, jaką grubość warstwy należy przyjąć.</w:t>
      </w:r>
    </w:p>
    <w:p w:rsidR="00FC75BD" w:rsidRPr="00E54605" w:rsidRDefault="00FC75BD" w:rsidP="00E54605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E54605" w:rsidRPr="00E54605">
        <w:rPr>
          <w:rFonts w:ascii="Segoe UI" w:hAnsi="Segoe UI" w:cs="Segoe UI"/>
          <w:b/>
          <w:sz w:val="20"/>
          <w:szCs w:val="20"/>
        </w:rPr>
        <w:t>18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C91DF2" w:rsidRDefault="00C91DF2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Fonts w:ascii="Segoe UI" w:eastAsia="Times New Roman" w:hAnsi="Segoe UI" w:cs="Segoe UI"/>
          <w:sz w:val="20"/>
          <w:szCs w:val="20"/>
          <w:lang w:eastAsia="pl-PL"/>
        </w:rPr>
      </w:pPr>
      <w:r>
        <w:rPr>
          <w:rFonts w:ascii="Segoe UI" w:eastAsia="Times New Roman" w:hAnsi="Segoe UI" w:cs="Segoe UI"/>
          <w:sz w:val="20"/>
          <w:szCs w:val="20"/>
          <w:lang w:eastAsia="pl-PL"/>
        </w:rPr>
        <w:t>Należy przyjąć 18 cm.</w:t>
      </w:r>
    </w:p>
    <w:p w:rsidR="00C91DF2" w:rsidRDefault="00C91DF2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Fonts w:ascii="Segoe UI" w:eastAsia="Times New Roman" w:hAnsi="Segoe UI" w:cs="Segoe UI"/>
          <w:sz w:val="20"/>
          <w:szCs w:val="20"/>
          <w:lang w:eastAsia="pl-PL"/>
        </w:rPr>
      </w:pPr>
    </w:p>
    <w:p w:rsidR="00FC75BD" w:rsidRPr="00E54605" w:rsidRDefault="00FC75BD" w:rsidP="00E54605">
      <w:pPr>
        <w:pStyle w:val="Nagwek20"/>
        <w:keepNext/>
        <w:keepLines/>
        <w:shd w:val="clear" w:color="auto" w:fill="auto"/>
        <w:spacing w:line="240" w:lineRule="auto"/>
        <w:jc w:val="both"/>
        <w:rPr>
          <w:rStyle w:val="Nagwek2"/>
          <w:rFonts w:ascii="Segoe UI" w:hAnsi="Segoe UI" w:cs="Segoe UI"/>
          <w:b/>
          <w:sz w:val="20"/>
          <w:szCs w:val="20"/>
          <w:u w:val="single"/>
        </w:rPr>
      </w:pP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 xml:space="preserve">Pytanie nr </w:t>
      </w:r>
      <w:r w:rsidR="004A6A5F"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19</w:t>
      </w:r>
      <w:r w:rsidRPr="00E54605">
        <w:rPr>
          <w:rStyle w:val="Nagwek2"/>
          <w:rFonts w:ascii="Segoe UI" w:hAnsi="Segoe UI" w:cs="Segoe UI"/>
          <w:b/>
          <w:sz w:val="20"/>
          <w:szCs w:val="20"/>
          <w:u w:val="single"/>
        </w:rPr>
        <w:t>:</w:t>
      </w:r>
    </w:p>
    <w:p w:rsidR="004A6A5F" w:rsidRPr="00E54605" w:rsidRDefault="004A6A5F" w:rsidP="00E54605">
      <w:pPr>
        <w:spacing w:after="160" w:line="259" w:lineRule="auto"/>
        <w:jc w:val="both"/>
        <w:rPr>
          <w:rFonts w:ascii="Segoe UI" w:eastAsia="Calibri" w:hAnsi="Segoe UI" w:cs="Segoe UI"/>
          <w:sz w:val="20"/>
          <w:szCs w:val="20"/>
          <w:lang w:eastAsia="en-US"/>
        </w:rPr>
      </w:pPr>
      <w:r w:rsidRPr="00E54605">
        <w:rPr>
          <w:rFonts w:ascii="Segoe UI" w:eastAsia="Calibri" w:hAnsi="Segoe UI" w:cs="Segoe UI"/>
          <w:sz w:val="20"/>
          <w:szCs w:val="20"/>
          <w:lang w:eastAsia="en-US"/>
        </w:rPr>
        <w:t>Proszę o podanie jaką ma mieć szerokość opaska/separator pomiędzy chodnikiem, a ścieżką rowerową.</w:t>
      </w:r>
    </w:p>
    <w:p w:rsidR="00C91DF2" w:rsidRDefault="00FC75BD" w:rsidP="00C91DF2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E54605">
        <w:rPr>
          <w:rFonts w:ascii="Segoe UI" w:hAnsi="Segoe UI" w:cs="Segoe UI"/>
          <w:b/>
          <w:sz w:val="20"/>
          <w:szCs w:val="20"/>
        </w:rPr>
        <w:t xml:space="preserve">Odpowiedź na pytanie nr </w:t>
      </w:r>
      <w:r w:rsidR="00B90CB5">
        <w:rPr>
          <w:rFonts w:ascii="Segoe UI" w:hAnsi="Segoe UI" w:cs="Segoe UI"/>
          <w:b/>
          <w:sz w:val="20"/>
          <w:szCs w:val="20"/>
        </w:rPr>
        <w:t>19</w:t>
      </w:r>
      <w:r w:rsidRPr="00E54605">
        <w:rPr>
          <w:rFonts w:ascii="Segoe UI" w:hAnsi="Segoe UI" w:cs="Segoe UI"/>
          <w:b/>
          <w:sz w:val="20"/>
          <w:szCs w:val="20"/>
        </w:rPr>
        <w:t>:</w:t>
      </w:r>
    </w:p>
    <w:p w:rsidR="00C91DF2" w:rsidRPr="00C91DF2" w:rsidRDefault="00C91DF2" w:rsidP="00C91DF2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O</w:t>
      </w:r>
      <w:r>
        <w:rPr>
          <w:rFonts w:ascii="Segoe UI" w:eastAsia="Times New Roman" w:hAnsi="Segoe UI" w:cs="Segoe UI"/>
          <w:sz w:val="20"/>
          <w:szCs w:val="20"/>
          <w:lang w:eastAsia="pl-PL"/>
        </w:rPr>
        <w:t>paska/separator o szerokości 30 cm.</w:t>
      </w:r>
    </w:p>
    <w:p w:rsidR="00C02D20" w:rsidRDefault="00C02D20" w:rsidP="00E54605">
      <w:pPr>
        <w:jc w:val="both"/>
        <w:rPr>
          <w:rFonts w:ascii="Segoe UI" w:hAnsi="Segoe UI" w:cs="Segoe UI"/>
          <w:sz w:val="20"/>
          <w:szCs w:val="20"/>
        </w:rPr>
      </w:pPr>
    </w:p>
    <w:p w:rsidR="00B90CB5" w:rsidRDefault="006A1498" w:rsidP="00B90CB5">
      <w:pPr>
        <w:tabs>
          <w:tab w:val="right" w:pos="9072"/>
        </w:tabs>
        <w:jc w:val="both"/>
        <w:rPr>
          <w:rFonts w:ascii="Segoe UI" w:hAnsi="Segoe UI" w:cs="Segoe UI"/>
          <w:b/>
          <w:sz w:val="20"/>
          <w:szCs w:val="20"/>
          <w:u w:val="single"/>
        </w:rPr>
      </w:pPr>
      <w:r w:rsidRPr="006A1498">
        <w:rPr>
          <w:rFonts w:ascii="Segoe UI" w:hAnsi="Segoe UI" w:cs="Segoe UI"/>
          <w:b/>
          <w:sz w:val="20"/>
          <w:szCs w:val="20"/>
          <w:u w:val="single"/>
        </w:rPr>
        <w:t xml:space="preserve">Pytanie nr 20: </w:t>
      </w:r>
    </w:p>
    <w:p w:rsidR="006A1498" w:rsidRPr="00342003" w:rsidRDefault="006A1498" w:rsidP="00B90CB5">
      <w:pPr>
        <w:tabs>
          <w:tab w:val="right" w:pos="9072"/>
        </w:tabs>
        <w:jc w:val="both"/>
        <w:rPr>
          <w:rFonts w:ascii="Segoe UI" w:hAnsi="Segoe UI" w:cs="Segoe UI"/>
          <w:sz w:val="20"/>
          <w:szCs w:val="20"/>
        </w:rPr>
      </w:pPr>
      <w:r w:rsidRPr="00342003">
        <w:rPr>
          <w:rFonts w:ascii="Segoe UI" w:hAnsi="Segoe UI" w:cs="Segoe UI"/>
          <w:sz w:val="20"/>
          <w:szCs w:val="20"/>
        </w:rPr>
        <w:t>W Specyfikacji Warunków Zamówienia (pkt. 1.3.2 ul. Księdza Jerzego Popiełuszki – branża elektryczna) wskazano iż w ramach realizacji zadania należy zamontować „słupy oświetleniowe aluminiowe h=6m, podstawa słupa min. 260/200/10mm, średnica przy podstawie min. 146mm, III strefa wiatrowa, grubość ścianki 4,2mm, słup zabezpieczony elastomerem do wysokości 50cm</w:t>
      </w:r>
      <w:r w:rsidR="00090DB7">
        <w:rPr>
          <w:rFonts w:ascii="Segoe UI" w:hAnsi="Segoe UI" w:cs="Segoe UI"/>
          <w:sz w:val="20"/>
          <w:szCs w:val="20"/>
        </w:rPr>
        <w:t>, kolor słupa INOX montowane na </w:t>
      </w:r>
      <w:r w:rsidRPr="00342003">
        <w:rPr>
          <w:rFonts w:ascii="Segoe UI" w:hAnsi="Segoe UI" w:cs="Segoe UI"/>
          <w:sz w:val="20"/>
          <w:szCs w:val="20"/>
        </w:rPr>
        <w:t>fundamencie prefabrykowanym „w ilości 19 szt. W pozycji nr 17 przedmiaru (branża elektryczna – oświetlenie – ul. Popiełuszki) ich ilość określono na 10 szt. Ile słupów należy zamontować?</w:t>
      </w:r>
    </w:p>
    <w:p w:rsidR="008F572F" w:rsidRDefault="008F572F" w:rsidP="008F572F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  <w:u w:val="single"/>
        </w:rPr>
      </w:pPr>
    </w:p>
    <w:p w:rsidR="008F572F" w:rsidRPr="008F572F" w:rsidRDefault="008F572F" w:rsidP="008F572F">
      <w:pPr>
        <w:pStyle w:val="Teksttreci0"/>
        <w:shd w:val="clear" w:color="auto" w:fill="auto"/>
        <w:spacing w:after="0" w:line="240" w:lineRule="auto"/>
        <w:ind w:firstLine="0"/>
        <w:jc w:val="both"/>
        <w:rPr>
          <w:rFonts w:ascii="Segoe UI" w:hAnsi="Segoe UI" w:cs="Segoe UI"/>
          <w:b/>
          <w:sz w:val="20"/>
          <w:szCs w:val="20"/>
        </w:rPr>
      </w:pPr>
      <w:r w:rsidRPr="008F572F">
        <w:rPr>
          <w:rFonts w:ascii="Segoe UI" w:hAnsi="Segoe UI" w:cs="Segoe UI"/>
          <w:b/>
          <w:sz w:val="20"/>
          <w:szCs w:val="20"/>
        </w:rPr>
        <w:t>Odpowiedź na pytanie nr 20:</w:t>
      </w:r>
    </w:p>
    <w:p w:rsidR="008F572F" w:rsidRDefault="00B10E32" w:rsidP="008F572F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Patrz Modyfikacja 4 SWZ</w:t>
      </w:r>
      <w:r w:rsidR="001C766B">
        <w:rPr>
          <w:rFonts w:ascii="Segoe UI" w:hAnsi="Segoe UI" w:cs="Segoe UI"/>
          <w:sz w:val="20"/>
          <w:szCs w:val="20"/>
        </w:rPr>
        <w:t>.</w:t>
      </w:r>
    </w:p>
    <w:p w:rsidR="00DD509E" w:rsidRDefault="00DD509E" w:rsidP="008F572F">
      <w:pPr>
        <w:rPr>
          <w:rFonts w:ascii="Segoe UI" w:hAnsi="Segoe UI" w:cs="Segoe UI"/>
          <w:sz w:val="20"/>
          <w:szCs w:val="20"/>
        </w:rPr>
      </w:pPr>
    </w:p>
    <w:p w:rsidR="00DD509E" w:rsidRPr="001C6CC9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  <w:u w:val="single"/>
        </w:rPr>
      </w:pPr>
      <w:r w:rsidRPr="001C6CC9">
        <w:rPr>
          <w:rFonts w:ascii="Segoe UI" w:hAnsi="Segoe UI" w:cs="Segoe UI"/>
          <w:b/>
          <w:iCs/>
          <w:sz w:val="20"/>
          <w:szCs w:val="20"/>
          <w:u w:val="single"/>
        </w:rPr>
        <w:t>Pytanie nr 21</w:t>
      </w:r>
      <w:r>
        <w:rPr>
          <w:rFonts w:ascii="Segoe UI" w:hAnsi="Segoe UI" w:cs="Segoe UI"/>
          <w:b/>
          <w:iCs/>
          <w:sz w:val="20"/>
          <w:szCs w:val="20"/>
          <w:u w:val="single"/>
        </w:rPr>
        <w:t>:</w:t>
      </w:r>
    </w:p>
    <w:p w:rsidR="00DD509E" w:rsidRPr="001C6CC9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  <w:r w:rsidRPr="00C04B8C">
        <w:rPr>
          <w:rFonts w:ascii="Segoe UI" w:hAnsi="Segoe UI" w:cs="Segoe UI"/>
          <w:sz w:val="20"/>
          <w:szCs w:val="20"/>
        </w:rPr>
        <w:t>Jak Zamawiający interpretuje POMOC Przedmiaru przy określaniu zryczałtowanej ceny?</w:t>
      </w: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  <w:u w:val="single"/>
        </w:rPr>
      </w:pPr>
    </w:p>
    <w:p w:rsidR="00DD509E" w:rsidRPr="001C6CC9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  <w:u w:val="single"/>
        </w:rPr>
      </w:pPr>
      <w:r w:rsidRPr="001C6CC9">
        <w:rPr>
          <w:rFonts w:ascii="Segoe UI" w:hAnsi="Segoe UI" w:cs="Segoe UI"/>
          <w:b/>
          <w:iCs/>
          <w:sz w:val="20"/>
          <w:szCs w:val="20"/>
          <w:u w:val="single"/>
        </w:rPr>
        <w:t>Pytanie nr 2</w:t>
      </w:r>
      <w:r>
        <w:rPr>
          <w:rFonts w:ascii="Segoe UI" w:hAnsi="Segoe UI" w:cs="Segoe UI"/>
          <w:b/>
          <w:iCs/>
          <w:sz w:val="20"/>
          <w:szCs w:val="20"/>
          <w:u w:val="single"/>
        </w:rPr>
        <w:t>2:</w:t>
      </w:r>
    </w:p>
    <w:p w:rsidR="00DD509E" w:rsidRPr="001C6CC9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W </w:t>
      </w:r>
      <w:r w:rsidRPr="00C04B8C">
        <w:rPr>
          <w:rFonts w:ascii="Segoe UI" w:hAnsi="Segoe UI" w:cs="Segoe UI"/>
          <w:sz w:val="20"/>
          <w:szCs w:val="20"/>
        </w:rPr>
        <w:t>jakim zakresie Przedmiaru NALEŻY traktować go jako pomocniczy?</w:t>
      </w: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  <w:u w:val="single"/>
        </w:rPr>
      </w:pPr>
    </w:p>
    <w:p w:rsidR="00DD509E" w:rsidRPr="001C6CC9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  <w:u w:val="single"/>
        </w:rPr>
      </w:pPr>
      <w:r w:rsidRPr="001C6CC9">
        <w:rPr>
          <w:rFonts w:ascii="Segoe UI" w:hAnsi="Segoe UI" w:cs="Segoe UI"/>
          <w:b/>
          <w:iCs/>
          <w:sz w:val="20"/>
          <w:szCs w:val="20"/>
          <w:u w:val="single"/>
        </w:rPr>
        <w:lastRenderedPageBreak/>
        <w:t>Pytanie nr 2</w:t>
      </w:r>
      <w:r>
        <w:rPr>
          <w:rFonts w:ascii="Segoe UI" w:hAnsi="Segoe UI" w:cs="Segoe UI"/>
          <w:b/>
          <w:iCs/>
          <w:sz w:val="20"/>
          <w:szCs w:val="20"/>
          <w:u w:val="single"/>
        </w:rPr>
        <w:t>3:</w:t>
      </w: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W </w:t>
      </w:r>
      <w:r w:rsidRPr="00C04B8C">
        <w:rPr>
          <w:rFonts w:ascii="Segoe UI" w:hAnsi="Segoe UI" w:cs="Segoe UI"/>
          <w:sz w:val="20"/>
          <w:szCs w:val="20"/>
        </w:rPr>
        <w:t>jakim zakresie Przedmiar jest niezwiązany z zamówieniem?</w:t>
      </w: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  <w:u w:val="single"/>
        </w:rPr>
      </w:pPr>
    </w:p>
    <w:p w:rsidR="00DD509E" w:rsidRPr="001C6CC9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  <w:u w:val="single"/>
        </w:rPr>
      </w:pPr>
      <w:r w:rsidRPr="001C6CC9">
        <w:rPr>
          <w:rFonts w:ascii="Segoe UI" w:hAnsi="Segoe UI" w:cs="Segoe UI"/>
          <w:b/>
          <w:iCs/>
          <w:sz w:val="20"/>
          <w:szCs w:val="20"/>
          <w:u w:val="single"/>
        </w:rPr>
        <w:t>Pytanie nr 2</w:t>
      </w:r>
      <w:r>
        <w:rPr>
          <w:rFonts w:ascii="Segoe UI" w:hAnsi="Segoe UI" w:cs="Segoe UI"/>
          <w:b/>
          <w:iCs/>
          <w:sz w:val="20"/>
          <w:szCs w:val="20"/>
          <w:u w:val="single"/>
        </w:rPr>
        <w:t>4:</w:t>
      </w:r>
    </w:p>
    <w:p w:rsidR="00DD509E" w:rsidRDefault="00DD509E" w:rsidP="00DD509E">
      <w:pPr>
        <w:jc w:val="both"/>
        <w:rPr>
          <w:rFonts w:ascii="Segoe UI" w:hAnsi="Segoe UI" w:cs="Segoe UI"/>
          <w:sz w:val="20"/>
          <w:szCs w:val="20"/>
        </w:rPr>
      </w:pPr>
      <w:r w:rsidRPr="00C04B8C">
        <w:rPr>
          <w:rFonts w:ascii="Segoe UI" w:hAnsi="Segoe UI" w:cs="Segoe UI"/>
          <w:sz w:val="20"/>
          <w:szCs w:val="20"/>
        </w:rPr>
        <w:t>W</w:t>
      </w:r>
      <w:r>
        <w:rPr>
          <w:rFonts w:ascii="Segoe UI" w:hAnsi="Segoe UI" w:cs="Segoe UI"/>
          <w:sz w:val="20"/>
          <w:szCs w:val="20"/>
        </w:rPr>
        <w:t> </w:t>
      </w:r>
      <w:r w:rsidRPr="00C04B8C">
        <w:rPr>
          <w:rFonts w:ascii="Segoe UI" w:hAnsi="Segoe UI" w:cs="Segoe UI"/>
          <w:sz w:val="20"/>
          <w:szCs w:val="20"/>
        </w:rPr>
        <w:t>jakim zakresie przy realizacji projektu Zamawiający będzie wykorzystywał treść</w:t>
      </w:r>
      <w:r>
        <w:rPr>
          <w:rFonts w:ascii="Segoe UI" w:hAnsi="Segoe UI" w:cs="Segoe UI"/>
          <w:sz w:val="20"/>
          <w:szCs w:val="20"/>
        </w:rPr>
        <w:t>/</w:t>
      </w:r>
      <w:r w:rsidRPr="00C04B8C">
        <w:rPr>
          <w:rFonts w:ascii="Segoe UI" w:hAnsi="Segoe UI" w:cs="Segoe UI"/>
          <w:sz w:val="20"/>
          <w:szCs w:val="20"/>
        </w:rPr>
        <w:t>zawartość Przedmiaru?</w:t>
      </w: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  <w:u w:val="single"/>
        </w:rPr>
      </w:pPr>
    </w:p>
    <w:p w:rsidR="00DD509E" w:rsidRPr="001C6CC9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  <w:u w:val="single"/>
        </w:rPr>
      </w:pPr>
      <w:r w:rsidRPr="001C6CC9">
        <w:rPr>
          <w:rFonts w:ascii="Segoe UI" w:hAnsi="Segoe UI" w:cs="Segoe UI"/>
          <w:b/>
          <w:iCs/>
          <w:sz w:val="20"/>
          <w:szCs w:val="20"/>
          <w:u w:val="single"/>
        </w:rPr>
        <w:t>Pytanie nr 2</w:t>
      </w:r>
      <w:r>
        <w:rPr>
          <w:rFonts w:ascii="Segoe UI" w:hAnsi="Segoe UI" w:cs="Segoe UI"/>
          <w:b/>
          <w:iCs/>
          <w:sz w:val="20"/>
          <w:szCs w:val="20"/>
          <w:u w:val="single"/>
        </w:rPr>
        <w:t>5:</w:t>
      </w:r>
    </w:p>
    <w:p w:rsidR="00DD509E" w:rsidRPr="001C6CC9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  <w:r w:rsidRPr="00C04B8C">
        <w:rPr>
          <w:rFonts w:ascii="Segoe UI" w:hAnsi="Segoe UI" w:cs="Segoe UI"/>
          <w:sz w:val="20"/>
          <w:szCs w:val="20"/>
        </w:rPr>
        <w:t>Jak przy sporządzaniu Ceny Ryczałtowej należy interpretować rozbieżności, braki, pominięcia Przedmiaru w odniesieniu do projektu?</w:t>
      </w: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  <w:r>
        <w:rPr>
          <w:rFonts w:ascii="Segoe UI" w:hAnsi="Segoe UI" w:cs="Segoe UI"/>
          <w:b/>
          <w:iCs/>
          <w:sz w:val="20"/>
          <w:szCs w:val="20"/>
        </w:rPr>
        <w:t>Odpowiedź na pytania nr 21, nr 22, nr 23, nr 24 i nr 25:</w:t>
      </w:r>
    </w:p>
    <w:p w:rsidR="00DD509E" w:rsidRPr="00C04B8C" w:rsidRDefault="00DD509E" w:rsidP="00DD509E">
      <w:pPr>
        <w:suppressAutoHyphens/>
        <w:jc w:val="both"/>
        <w:rPr>
          <w:rFonts w:ascii="Segoe UI" w:hAnsi="Segoe UI" w:cs="Segoe UI"/>
          <w:sz w:val="20"/>
          <w:szCs w:val="20"/>
        </w:rPr>
      </w:pPr>
      <w:r w:rsidRPr="00C04B8C">
        <w:rPr>
          <w:rFonts w:ascii="Segoe UI" w:hAnsi="Segoe UI" w:cs="Segoe UI"/>
          <w:sz w:val="20"/>
          <w:szCs w:val="20"/>
        </w:rPr>
        <w:t>Zgodnie z zapisami w SWZ, obowiązującym rodzajem wynagrodzenia w przedmiotowym zamówieniu jest wynagrodzenie ryczałtowe brutto w złotych polskich (PLN).</w:t>
      </w:r>
    </w:p>
    <w:p w:rsidR="00DD509E" w:rsidRPr="00C04B8C" w:rsidRDefault="00DD509E" w:rsidP="00DD509E">
      <w:pPr>
        <w:suppressAutoHyphens/>
        <w:jc w:val="both"/>
        <w:rPr>
          <w:rFonts w:ascii="Segoe UI" w:hAnsi="Segoe UI" w:cs="Segoe UI"/>
          <w:sz w:val="20"/>
          <w:szCs w:val="20"/>
        </w:rPr>
      </w:pPr>
      <w:r w:rsidRPr="00C04B8C">
        <w:rPr>
          <w:rFonts w:ascii="Segoe UI" w:hAnsi="Segoe UI" w:cs="Segoe UI"/>
          <w:sz w:val="20"/>
          <w:szCs w:val="20"/>
        </w:rPr>
        <w:t>Za ustalenie ilości robót oraz za sposób przeprowadzenia na tej podstawie kalkulacji wynagrodzenia ryczałtowego odpowiada wyłącznie Wykonawca.</w:t>
      </w:r>
    </w:p>
    <w:p w:rsidR="00DD509E" w:rsidRPr="00C04B8C" w:rsidRDefault="00DD509E" w:rsidP="00DD509E">
      <w:pPr>
        <w:suppressAutoHyphens/>
        <w:jc w:val="both"/>
        <w:rPr>
          <w:rFonts w:ascii="Segoe UI" w:hAnsi="Segoe UI" w:cs="Segoe UI"/>
          <w:sz w:val="20"/>
          <w:szCs w:val="20"/>
        </w:rPr>
      </w:pPr>
      <w:r w:rsidRPr="00C04B8C">
        <w:rPr>
          <w:rFonts w:ascii="Segoe UI" w:hAnsi="Segoe UI" w:cs="Segoe UI"/>
          <w:sz w:val="20"/>
          <w:szCs w:val="20"/>
        </w:rPr>
        <w:t>Przekazane przedmiary robót NALEŻY traktować jako materiały informacyjne, które Wykonawca może wykorzystać przy sporządzaniu wyceny.</w:t>
      </w: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  <w:u w:val="single"/>
        </w:rPr>
      </w:pPr>
      <w:r w:rsidRPr="001C6CC9">
        <w:rPr>
          <w:rFonts w:ascii="Segoe UI" w:hAnsi="Segoe UI" w:cs="Segoe UI"/>
          <w:b/>
          <w:iCs/>
          <w:sz w:val="20"/>
          <w:szCs w:val="20"/>
          <w:u w:val="single"/>
        </w:rPr>
        <w:t>Pytanie nr 2</w:t>
      </w:r>
      <w:r>
        <w:rPr>
          <w:rFonts w:ascii="Segoe UI" w:hAnsi="Segoe UI" w:cs="Segoe UI"/>
          <w:b/>
          <w:iCs/>
          <w:sz w:val="20"/>
          <w:szCs w:val="20"/>
          <w:u w:val="single"/>
        </w:rPr>
        <w:t>6:</w:t>
      </w:r>
    </w:p>
    <w:p w:rsidR="00DD509E" w:rsidRPr="00331C62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  <w:u w:val="single"/>
        </w:rPr>
      </w:pPr>
      <w:r w:rsidRPr="00C04B8C">
        <w:rPr>
          <w:rFonts w:ascii="Segoe UI" w:hAnsi="Segoe UI" w:cs="Segoe UI"/>
          <w:sz w:val="20"/>
          <w:szCs w:val="20"/>
        </w:rPr>
        <w:t>Czy stosownie do Art. 101 PZP, Zamawiający dopuszcza zastosowanie materiałów i technologii w oparciu o nowe normy i wytyczne techniczne, w przypadku, gdy SST opiera się o stare, nieaktualne lub wycofane normy?</w:t>
      </w: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  <w:r>
        <w:rPr>
          <w:rFonts w:ascii="Segoe UI" w:hAnsi="Segoe UI" w:cs="Segoe UI"/>
          <w:b/>
          <w:iCs/>
          <w:sz w:val="20"/>
          <w:szCs w:val="20"/>
        </w:rPr>
        <w:t>Odpowiedź na pytanie nr 26:</w:t>
      </w:r>
    </w:p>
    <w:p w:rsidR="00DD509E" w:rsidRPr="00331C62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  <w:r w:rsidRPr="00C04B8C">
        <w:rPr>
          <w:rFonts w:ascii="Segoe UI" w:hAnsi="Segoe UI" w:cs="Segoe UI"/>
          <w:sz w:val="20"/>
          <w:szCs w:val="20"/>
        </w:rPr>
        <w:t>Zgodnie z Opisem Prz</w:t>
      </w:r>
      <w:r>
        <w:rPr>
          <w:rFonts w:ascii="Segoe UI" w:hAnsi="Segoe UI" w:cs="Segoe UI"/>
          <w:sz w:val="20"/>
          <w:szCs w:val="20"/>
        </w:rPr>
        <w:t xml:space="preserve">edmiotu Zamówienia zawartym w </w:t>
      </w:r>
      <w:r w:rsidRPr="004C47AB">
        <w:rPr>
          <w:rFonts w:ascii="Segoe UI" w:hAnsi="Segoe UI" w:cs="Segoe UI"/>
          <w:sz w:val="20"/>
          <w:szCs w:val="20"/>
        </w:rPr>
        <w:t>Rozdziale II SWZ Opis przedmiotu zamówienia (OPZ)</w:t>
      </w:r>
      <w:r w:rsidRPr="00C04B8C">
        <w:rPr>
          <w:rFonts w:ascii="Segoe UI" w:hAnsi="Segoe UI" w:cs="Segoe UI"/>
          <w:sz w:val="20"/>
          <w:szCs w:val="20"/>
        </w:rPr>
        <w:t xml:space="preserve"> – Zamawiający zapisał:</w:t>
      </w:r>
    </w:p>
    <w:p w:rsidR="00DD509E" w:rsidRPr="00C04B8C" w:rsidRDefault="00DD509E" w:rsidP="00DD509E">
      <w:pPr>
        <w:contextualSpacing/>
        <w:jc w:val="both"/>
        <w:rPr>
          <w:rFonts w:ascii="Segoe UI" w:hAnsi="Segoe UI" w:cs="Segoe UI"/>
          <w:sz w:val="20"/>
          <w:szCs w:val="20"/>
        </w:rPr>
      </w:pPr>
      <w:r w:rsidRPr="00C04B8C">
        <w:rPr>
          <w:rFonts w:ascii="Segoe UI" w:hAnsi="Segoe UI" w:cs="Segoe UI"/>
          <w:sz w:val="20"/>
          <w:szCs w:val="20"/>
        </w:rPr>
        <w:t xml:space="preserve">Zgodnie z art. 101 ust. 4 ustawy PZP, w sytuacji gdy w opisie przedmiotu zamówienia zawarto odniesienie </w:t>
      </w:r>
      <w:r w:rsidRPr="00C04B8C">
        <w:rPr>
          <w:rFonts w:ascii="Segoe UI" w:hAnsi="Segoe UI" w:cs="Segoe UI"/>
          <w:color w:val="000000"/>
          <w:sz w:val="20"/>
          <w:szCs w:val="20"/>
          <w:shd w:val="clear" w:color="auto" w:fill="FFFFFF"/>
        </w:rPr>
        <w:t>do norm, ocen technicznych, specyfikacji technicznych i systemów referencji technicznych, o których mowa w art. 101 ust. 1 pkt 2 oraz ust. 3 ustawy PZP, Zamawiający dopuszcza rozwiązania równoważne opisywanym, a odniesieniu takiemu w domyśle towarzyszą wyrazy „lub równoważne”.</w:t>
      </w:r>
    </w:p>
    <w:p w:rsidR="00DD509E" w:rsidRPr="00C04B8C" w:rsidRDefault="00DD509E" w:rsidP="00DD509E">
      <w:pPr>
        <w:suppressAutoHyphens/>
        <w:jc w:val="both"/>
        <w:rPr>
          <w:rFonts w:ascii="Segoe UI" w:hAnsi="Segoe UI" w:cs="Segoe UI"/>
          <w:sz w:val="20"/>
          <w:szCs w:val="20"/>
        </w:rPr>
      </w:pPr>
      <w:r w:rsidRPr="00C04B8C">
        <w:rPr>
          <w:rFonts w:ascii="Segoe UI" w:hAnsi="Segoe UI" w:cs="Segoe UI"/>
          <w:sz w:val="20"/>
          <w:szCs w:val="20"/>
        </w:rPr>
        <w:t xml:space="preserve">Ponadto, </w:t>
      </w:r>
      <w:r w:rsidRPr="00C04B8C">
        <w:rPr>
          <w:rFonts w:ascii="Segoe UI" w:hAnsi="Segoe UI" w:cs="Segoe UI"/>
          <w:color w:val="000000"/>
          <w:sz w:val="20"/>
          <w:szCs w:val="20"/>
        </w:rPr>
        <w:t>w przypadku gdy opis przedmiotu zamówienia odnosi się do</w:t>
      </w:r>
      <w:r w:rsidRPr="00C04B8C">
        <w:rPr>
          <w:rFonts w:ascii="Segoe UI" w:hAnsi="Segoe UI" w:cs="Segoe UI"/>
          <w:sz w:val="20"/>
          <w:szCs w:val="20"/>
        </w:rPr>
        <w:t>:</w:t>
      </w:r>
    </w:p>
    <w:p w:rsidR="00DD509E" w:rsidRPr="00C04B8C" w:rsidRDefault="00DD509E" w:rsidP="00DD509E">
      <w:pPr>
        <w:suppressAutoHyphens/>
        <w:ind w:left="283" w:hanging="283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−</w:t>
      </w:r>
      <w:r>
        <w:rPr>
          <w:rFonts w:ascii="Segoe UI" w:hAnsi="Segoe UI" w:cs="Segoe UI"/>
          <w:sz w:val="20"/>
          <w:szCs w:val="20"/>
        </w:rPr>
        <w:tab/>
      </w:r>
      <w:r w:rsidRPr="00C04B8C">
        <w:rPr>
          <w:rFonts w:ascii="Segoe UI" w:hAnsi="Segoe UI" w:cs="Segoe UI"/>
          <w:color w:val="000000"/>
          <w:sz w:val="20"/>
          <w:szCs w:val="20"/>
        </w:rPr>
        <w:t>norm, ocen technicznych, specyfikacji technicznych i systemów referencji technicznych, o których mowa w art. 101 ust. 1 pkt 2 oraz ust. 3 ustawy PZP, Zamawiający nie może odrzucić oferty tylko dlatego, że oferowane roboty budowlane, dostawy lub usługi nie są zgodne z</w:t>
      </w:r>
      <w:r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Pr="00C04B8C">
        <w:rPr>
          <w:rFonts w:ascii="Segoe UI" w:hAnsi="Segoe UI" w:cs="Segoe UI"/>
          <w:color w:val="000000"/>
          <w:sz w:val="20"/>
          <w:szCs w:val="20"/>
        </w:rPr>
        <w:t>normami, ocenami technicznymi, specyfikacjami technicznymi i systemami referencji technicznych, do których opis przedm</w:t>
      </w:r>
      <w:r>
        <w:rPr>
          <w:rFonts w:ascii="Segoe UI" w:hAnsi="Segoe UI" w:cs="Segoe UI"/>
          <w:color w:val="000000"/>
          <w:sz w:val="20"/>
          <w:szCs w:val="20"/>
        </w:rPr>
        <w:t xml:space="preserve">iotu zamówienia się odnosi, pod </w:t>
      </w:r>
      <w:r w:rsidRPr="00C04B8C">
        <w:rPr>
          <w:rFonts w:ascii="Segoe UI" w:hAnsi="Segoe UI" w:cs="Segoe UI"/>
          <w:color w:val="000000"/>
          <w:sz w:val="20"/>
          <w:szCs w:val="20"/>
        </w:rPr>
        <w:t>warunkiem, że</w:t>
      </w:r>
      <w:r>
        <w:rPr>
          <w:rFonts w:ascii="Segoe UI" w:hAnsi="Segoe UI" w:cs="Segoe UI"/>
          <w:color w:val="000000"/>
          <w:sz w:val="20"/>
          <w:szCs w:val="20"/>
        </w:rPr>
        <w:t xml:space="preserve"> Wykonawca udowodni w ofercie, w </w:t>
      </w:r>
      <w:r w:rsidRPr="00C04B8C">
        <w:rPr>
          <w:rFonts w:ascii="Segoe UI" w:hAnsi="Segoe UI" w:cs="Segoe UI"/>
          <w:color w:val="000000"/>
          <w:sz w:val="20"/>
          <w:szCs w:val="20"/>
        </w:rPr>
        <w:t>szczególności za pomocą przedmiotowych środków dowodowych, o których mowa w art. 104 –</w:t>
      </w:r>
      <w:r>
        <w:rPr>
          <w:rFonts w:ascii="Segoe UI" w:hAnsi="Segoe UI" w:cs="Segoe UI"/>
          <w:color w:val="000000"/>
          <w:sz w:val="20"/>
          <w:szCs w:val="20"/>
        </w:rPr>
        <w:t> </w:t>
      </w:r>
      <w:r w:rsidRPr="00C04B8C">
        <w:rPr>
          <w:rFonts w:ascii="Segoe UI" w:hAnsi="Segoe UI" w:cs="Segoe UI"/>
          <w:color w:val="000000"/>
          <w:sz w:val="20"/>
          <w:szCs w:val="20"/>
        </w:rPr>
        <w:t>107 ustawy PZP, że proponowane rozwiązania w równoważnym stopniu spełniają wymagania określone w opisie przedmiotu zamówienia;</w:t>
      </w:r>
    </w:p>
    <w:p w:rsidR="00DD509E" w:rsidRPr="00C04B8C" w:rsidRDefault="00DD509E" w:rsidP="00DD509E">
      <w:pPr>
        <w:suppressAutoHyphens/>
        <w:ind w:left="283" w:hanging="283"/>
        <w:jc w:val="both"/>
        <w:rPr>
          <w:rFonts w:ascii="Segoe UI" w:hAnsi="Segoe UI" w:cs="Segoe UI"/>
          <w:sz w:val="20"/>
          <w:szCs w:val="20"/>
        </w:rPr>
      </w:pPr>
      <w:r w:rsidRPr="00C04B8C">
        <w:rPr>
          <w:rFonts w:ascii="Segoe UI" w:hAnsi="Segoe UI" w:cs="Segoe UI"/>
          <w:sz w:val="20"/>
          <w:szCs w:val="20"/>
        </w:rPr>
        <w:t>−</w:t>
      </w:r>
      <w:r w:rsidRPr="00C04B8C">
        <w:rPr>
          <w:rFonts w:ascii="Segoe UI" w:hAnsi="Segoe UI" w:cs="Segoe UI"/>
          <w:sz w:val="20"/>
          <w:szCs w:val="20"/>
        </w:rPr>
        <w:tab/>
      </w:r>
      <w:r w:rsidRPr="00C04B8C">
        <w:rPr>
          <w:rFonts w:ascii="Segoe UI" w:hAnsi="Segoe UI" w:cs="Segoe UI"/>
          <w:color w:val="000000"/>
          <w:sz w:val="20"/>
          <w:szCs w:val="20"/>
        </w:rPr>
        <w:t xml:space="preserve">wymagań dotyczących wydajności lub funkcjonalności, o których mowa w art. 101 ust. 1 pkt 1 ustawy PZP, Zamawiający nie może odrzucić oferty zgodnej z Polską Normą przenoszącą normę europejską, normami innych państw członkowskich Europejskiego Obszaru Gospodarczego przenoszącymi normy europejskie, z europejską oceną techniczną, ze wspólną specyfikacją techniczną, z normą międzynarodową lub z systemem referencji technicznych ustanowionym przez europejski organ normalizacyjny, jeżeli te normy, oceny techniczne, specyfikacje i systemy referencji technicznych dotyczą wymagań dotyczących wydajności lub funkcjonalności określonych przez Zamawiającego, pod warunkiem że Wykonawca udowodni w ofercie, w szczególności za pomocą przedmiotowych środków dowodowych, </w:t>
      </w:r>
      <w:r w:rsidRPr="00C04B8C">
        <w:rPr>
          <w:rFonts w:ascii="Segoe UI" w:hAnsi="Segoe UI" w:cs="Segoe UI"/>
          <w:sz w:val="20"/>
          <w:szCs w:val="20"/>
        </w:rPr>
        <w:t>o których</w:t>
      </w:r>
      <w:r w:rsidRPr="00C04B8C">
        <w:rPr>
          <w:rFonts w:ascii="Segoe UI" w:hAnsi="Segoe UI" w:cs="Segoe UI"/>
          <w:color w:val="000000"/>
          <w:sz w:val="20"/>
          <w:szCs w:val="20"/>
        </w:rPr>
        <w:t xml:space="preserve"> mowa w art. 104 – 107 ustawy PZP, że obiekt budowlany, dostawa lub usługa, spełniają wymagania dotyczące wydajności lub funkcjonalności określone przez Zamawiającego.</w:t>
      </w: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  <w:u w:val="single"/>
        </w:rPr>
      </w:pPr>
      <w:r w:rsidRPr="001C6CC9">
        <w:rPr>
          <w:rFonts w:ascii="Segoe UI" w:hAnsi="Segoe UI" w:cs="Segoe UI"/>
          <w:b/>
          <w:iCs/>
          <w:sz w:val="20"/>
          <w:szCs w:val="20"/>
          <w:u w:val="single"/>
        </w:rPr>
        <w:t>Pytanie nr 2</w:t>
      </w:r>
      <w:r>
        <w:rPr>
          <w:rFonts w:ascii="Segoe UI" w:hAnsi="Segoe UI" w:cs="Segoe UI"/>
          <w:b/>
          <w:iCs/>
          <w:sz w:val="20"/>
          <w:szCs w:val="20"/>
          <w:u w:val="single"/>
        </w:rPr>
        <w:t>7:</w:t>
      </w:r>
    </w:p>
    <w:p w:rsidR="00DD509E" w:rsidRPr="00331C62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  <w:u w:val="single"/>
        </w:rPr>
      </w:pPr>
      <w:r w:rsidRPr="00C04B8C">
        <w:rPr>
          <w:rFonts w:ascii="Segoe UI" w:hAnsi="Segoe UI" w:cs="Segoe UI"/>
          <w:sz w:val="20"/>
          <w:szCs w:val="20"/>
        </w:rPr>
        <w:t>Prosimy o potwierdzenie, czy wszystkie (dotychczasowe i przysz</w:t>
      </w:r>
      <w:r>
        <w:rPr>
          <w:rFonts w:ascii="Segoe UI" w:hAnsi="Segoe UI" w:cs="Segoe UI"/>
          <w:sz w:val="20"/>
          <w:szCs w:val="20"/>
        </w:rPr>
        <w:t>łe) odpowiedzi Zamawiającego na </w:t>
      </w:r>
      <w:r w:rsidRPr="00C04B8C">
        <w:rPr>
          <w:rFonts w:ascii="Segoe UI" w:hAnsi="Segoe UI" w:cs="Segoe UI"/>
          <w:sz w:val="20"/>
          <w:szCs w:val="20"/>
        </w:rPr>
        <w:t>pytania dotyczące niniejszego postępowania stanowią integralną część SIWZ i należy je wykorzystać podczas sporządzania ofert, w tym także podczas wypełniania załączników i druków oraz kosztorysów ofertowych (w przypadku, gdy są wymagane)?</w:t>
      </w: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</w:p>
    <w:p w:rsidR="00DD509E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  <w:r>
        <w:rPr>
          <w:rFonts w:ascii="Segoe UI" w:hAnsi="Segoe UI" w:cs="Segoe UI"/>
          <w:b/>
          <w:iCs/>
          <w:sz w:val="20"/>
          <w:szCs w:val="20"/>
        </w:rPr>
        <w:t>Odpowiedź na pytanie nr 27:</w:t>
      </w:r>
    </w:p>
    <w:p w:rsidR="00DD509E" w:rsidRPr="00331C62" w:rsidRDefault="00DD509E" w:rsidP="00DD509E">
      <w:pPr>
        <w:jc w:val="both"/>
        <w:rPr>
          <w:rFonts w:ascii="Segoe UI" w:hAnsi="Segoe UI" w:cs="Segoe UI"/>
          <w:b/>
          <w:iCs/>
          <w:sz w:val="20"/>
          <w:szCs w:val="20"/>
        </w:rPr>
      </w:pPr>
      <w:r w:rsidRPr="004C47AB">
        <w:rPr>
          <w:rFonts w:ascii="Segoe UI" w:hAnsi="Segoe UI" w:cs="Segoe UI"/>
          <w:sz w:val="20"/>
          <w:szCs w:val="20"/>
        </w:rPr>
        <w:t>Tak, wszystkie odpowiedzi na pytania będą wiążące podczas realizacji inwestycji.</w:t>
      </w:r>
    </w:p>
    <w:p w:rsidR="00DD509E" w:rsidRDefault="00DD509E" w:rsidP="008F572F">
      <w:pPr>
        <w:rPr>
          <w:rFonts w:ascii="Segoe UI" w:hAnsi="Segoe UI" w:cs="Segoe UI"/>
          <w:sz w:val="20"/>
          <w:szCs w:val="20"/>
        </w:rPr>
      </w:pPr>
    </w:p>
    <w:p w:rsidR="00B10E32" w:rsidRDefault="00B10E32" w:rsidP="008F572F">
      <w:pPr>
        <w:rPr>
          <w:rFonts w:ascii="Segoe UI" w:hAnsi="Segoe UI" w:cs="Segoe UI"/>
          <w:sz w:val="20"/>
          <w:szCs w:val="20"/>
        </w:rPr>
      </w:pPr>
    </w:p>
    <w:p w:rsidR="00B10E32" w:rsidRDefault="00B10E32" w:rsidP="00605DAD">
      <w:pPr>
        <w:jc w:val="center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 xml:space="preserve">MODYFIKACJA </w:t>
      </w:r>
      <w:r w:rsidRPr="00B10E32">
        <w:rPr>
          <w:rFonts w:ascii="Segoe UI" w:hAnsi="Segoe UI" w:cs="Segoe UI"/>
          <w:b/>
          <w:sz w:val="20"/>
          <w:szCs w:val="20"/>
        </w:rPr>
        <w:t>4 SWZ</w:t>
      </w:r>
    </w:p>
    <w:p w:rsidR="00B10E32" w:rsidRPr="00B10E32" w:rsidRDefault="00B10E32" w:rsidP="00B10E32">
      <w:pPr>
        <w:ind w:firstLine="708"/>
        <w:jc w:val="center"/>
        <w:rPr>
          <w:rFonts w:ascii="Segoe UI" w:hAnsi="Segoe UI" w:cs="Segoe UI"/>
          <w:b/>
          <w:sz w:val="20"/>
          <w:szCs w:val="20"/>
        </w:rPr>
      </w:pPr>
    </w:p>
    <w:p w:rsidR="008F572F" w:rsidRDefault="008F572F" w:rsidP="008F572F">
      <w:pPr>
        <w:ind w:firstLine="708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Zamawiający Gmina Miasto Koszalin działając w oparciu o art. 286 ust. 1 i ust. 7 ustawy Prawo zamówień publicznych z dnia 11 września 2019 r. (Dz. U. z 2019 r. poz. 2019 z </w:t>
      </w:r>
      <w:proofErr w:type="spellStart"/>
      <w:r>
        <w:rPr>
          <w:rFonts w:ascii="Segoe UI" w:hAnsi="Segoe UI" w:cs="Segoe UI"/>
          <w:sz w:val="20"/>
          <w:szCs w:val="20"/>
        </w:rPr>
        <w:t>późn</w:t>
      </w:r>
      <w:proofErr w:type="spellEnd"/>
      <w:r>
        <w:rPr>
          <w:rFonts w:ascii="Segoe UI" w:hAnsi="Segoe UI" w:cs="Segoe UI"/>
          <w:sz w:val="20"/>
          <w:szCs w:val="20"/>
        </w:rPr>
        <w:t>. zm.) modyfikuje treść SWZ:</w:t>
      </w:r>
    </w:p>
    <w:p w:rsidR="006A1498" w:rsidRPr="00342003" w:rsidRDefault="006A1498" w:rsidP="006A1498">
      <w:pPr>
        <w:tabs>
          <w:tab w:val="left" w:pos="708"/>
        </w:tabs>
        <w:suppressAutoHyphens/>
        <w:spacing w:before="120"/>
        <w:jc w:val="both"/>
        <w:rPr>
          <w:rFonts w:ascii="Segoe UI" w:hAnsi="Segoe UI" w:cs="Segoe UI"/>
          <w:sz w:val="20"/>
          <w:szCs w:val="20"/>
        </w:rPr>
      </w:pPr>
      <w:r w:rsidRPr="00342003">
        <w:rPr>
          <w:rFonts w:ascii="Segoe UI" w:hAnsi="Segoe UI" w:cs="Segoe UI"/>
          <w:b/>
          <w:sz w:val="20"/>
          <w:szCs w:val="20"/>
        </w:rPr>
        <w:t xml:space="preserve">W Rozdziale II SWZ Opis przedmiotu zamówienia (OPZ) w </w:t>
      </w:r>
      <w:proofErr w:type="spellStart"/>
      <w:r w:rsidRPr="00342003">
        <w:rPr>
          <w:rFonts w:ascii="Segoe UI" w:hAnsi="Segoe UI" w:cs="Segoe UI"/>
          <w:b/>
          <w:sz w:val="20"/>
          <w:szCs w:val="20"/>
        </w:rPr>
        <w:t>ppkt</w:t>
      </w:r>
      <w:proofErr w:type="spellEnd"/>
      <w:r w:rsidRPr="00342003">
        <w:rPr>
          <w:rFonts w:ascii="Segoe UI" w:hAnsi="Segoe UI" w:cs="Segoe UI"/>
          <w:b/>
          <w:sz w:val="20"/>
          <w:szCs w:val="20"/>
        </w:rPr>
        <w:t xml:space="preserve">. 1.3. </w:t>
      </w:r>
      <w:r w:rsidRPr="00342003">
        <w:rPr>
          <w:rFonts w:ascii="Segoe UI" w:hAnsi="Segoe UI" w:cs="Segoe UI"/>
          <w:sz w:val="20"/>
          <w:szCs w:val="20"/>
          <w:u w:val="single"/>
        </w:rPr>
        <w:t>Branża elektryczna, teletechniczna i energetyczna</w:t>
      </w:r>
      <w:r w:rsidRPr="00342003">
        <w:rPr>
          <w:rFonts w:ascii="Segoe UI" w:hAnsi="Segoe UI" w:cs="Segoe UI"/>
          <w:sz w:val="20"/>
          <w:szCs w:val="20"/>
        </w:rPr>
        <w:t>:</w:t>
      </w:r>
    </w:p>
    <w:p w:rsidR="006A1498" w:rsidRPr="00342003" w:rsidRDefault="006A1498" w:rsidP="006A1498">
      <w:pPr>
        <w:tabs>
          <w:tab w:val="left" w:pos="708"/>
        </w:tabs>
        <w:suppressAutoHyphens/>
        <w:spacing w:before="120"/>
        <w:jc w:val="both"/>
        <w:rPr>
          <w:rFonts w:ascii="Segoe UI" w:hAnsi="Segoe UI" w:cs="Segoe UI"/>
          <w:b/>
          <w:i/>
          <w:sz w:val="20"/>
          <w:szCs w:val="20"/>
          <w:u w:val="single"/>
        </w:rPr>
      </w:pPr>
      <w:r w:rsidRPr="00342003">
        <w:rPr>
          <w:rFonts w:ascii="Segoe UI" w:hAnsi="Segoe UI" w:cs="Segoe UI"/>
          <w:b/>
          <w:i/>
          <w:sz w:val="20"/>
          <w:szCs w:val="20"/>
          <w:u w:val="single"/>
        </w:rPr>
        <w:t>JEST</w:t>
      </w:r>
      <w:r w:rsidRPr="00342003">
        <w:rPr>
          <w:rFonts w:ascii="Segoe UI" w:hAnsi="Segoe UI" w:cs="Segoe UI"/>
          <w:b/>
          <w:i/>
          <w:sz w:val="20"/>
          <w:szCs w:val="20"/>
        </w:rPr>
        <w:t>:</w:t>
      </w:r>
    </w:p>
    <w:p w:rsidR="006A1498" w:rsidRPr="00342003" w:rsidRDefault="006A1498" w:rsidP="006A1498">
      <w:pPr>
        <w:tabs>
          <w:tab w:val="left" w:pos="708"/>
        </w:tabs>
        <w:suppressAutoHyphens/>
        <w:spacing w:before="120"/>
        <w:jc w:val="both"/>
        <w:rPr>
          <w:rFonts w:ascii="Segoe UI" w:hAnsi="Segoe UI" w:cs="Segoe UI"/>
          <w:sz w:val="20"/>
          <w:szCs w:val="20"/>
        </w:rPr>
      </w:pPr>
      <w:r w:rsidRPr="00342003">
        <w:rPr>
          <w:rFonts w:ascii="Segoe UI" w:hAnsi="Segoe UI" w:cs="Segoe UI"/>
          <w:b/>
          <w:bCs/>
          <w:sz w:val="20"/>
          <w:szCs w:val="20"/>
        </w:rPr>
        <w:t>1.3.1</w:t>
      </w:r>
      <w:r w:rsidRPr="00342003">
        <w:rPr>
          <w:rFonts w:ascii="Segoe UI" w:hAnsi="Segoe UI" w:cs="Segoe UI"/>
          <w:b/>
          <w:bCs/>
          <w:sz w:val="20"/>
          <w:szCs w:val="20"/>
        </w:rPr>
        <w:tab/>
      </w:r>
      <w:r w:rsidRPr="00342003">
        <w:rPr>
          <w:rFonts w:ascii="Segoe UI" w:hAnsi="Segoe UI" w:cs="Segoe UI"/>
          <w:bCs/>
          <w:sz w:val="20"/>
          <w:szCs w:val="20"/>
        </w:rPr>
        <w:t>Ulica Prosta:</w:t>
      </w:r>
    </w:p>
    <w:p w:rsidR="006A1498" w:rsidRPr="00342003" w:rsidRDefault="006A1498" w:rsidP="006A1498">
      <w:pPr>
        <w:spacing w:before="120"/>
        <w:rPr>
          <w:rFonts w:ascii="Segoe UI" w:hAnsi="Segoe UI" w:cs="Segoe UI"/>
          <w:b/>
          <w:sz w:val="20"/>
          <w:szCs w:val="20"/>
          <w:u w:val="single"/>
        </w:rPr>
      </w:pPr>
      <w:r w:rsidRPr="00342003">
        <w:rPr>
          <w:rFonts w:ascii="Segoe UI" w:hAnsi="Segoe UI" w:cs="Segoe UI"/>
          <w:sz w:val="20"/>
          <w:szCs w:val="20"/>
          <w:u w:val="single"/>
        </w:rPr>
        <w:t>Branża elektryczna</w:t>
      </w:r>
      <w:r w:rsidRPr="00342003">
        <w:rPr>
          <w:rFonts w:ascii="Segoe UI" w:hAnsi="Segoe UI" w:cs="Segoe UI"/>
          <w:b/>
          <w:sz w:val="20"/>
          <w:szCs w:val="20"/>
        </w:rPr>
        <w:t>:</w:t>
      </w:r>
    </w:p>
    <w:p w:rsidR="006A1498" w:rsidRPr="00342003" w:rsidRDefault="006A1498" w:rsidP="006A1498">
      <w:pPr>
        <w:numPr>
          <w:ilvl w:val="0"/>
          <w:numId w:val="25"/>
        </w:numPr>
        <w:suppressAutoHyphens/>
        <w:ind w:left="397" w:hanging="397"/>
        <w:contextualSpacing/>
        <w:jc w:val="both"/>
        <w:rPr>
          <w:rFonts w:ascii="Segoe UI" w:hAnsi="Segoe UI" w:cs="Segoe UI"/>
          <w:sz w:val="20"/>
          <w:szCs w:val="20"/>
        </w:rPr>
      </w:pPr>
      <w:r w:rsidRPr="00342003">
        <w:rPr>
          <w:rFonts w:ascii="Segoe UI" w:hAnsi="Segoe UI" w:cs="Segoe UI"/>
          <w:sz w:val="20"/>
          <w:szCs w:val="20"/>
        </w:rPr>
        <w:t>demontaż sieci oświetleniowej ENERGA Oświetlenie Sp. z o.o.</w:t>
      </w:r>
    </w:p>
    <w:p w:rsidR="006A1498" w:rsidRPr="00342003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 xml:space="preserve">demontaż opraw oświetleniowych z wysięgnikami ze słupów linii napowietrznej </w:t>
      </w:r>
      <w:proofErr w:type="spellStart"/>
      <w:r w:rsidRPr="00342003">
        <w:rPr>
          <w:rFonts w:ascii="Segoe UI" w:hAnsi="Segoe UI" w:cs="Segoe UI"/>
          <w:bCs/>
          <w:sz w:val="20"/>
          <w:szCs w:val="20"/>
        </w:rPr>
        <w:t>nn</w:t>
      </w:r>
      <w:proofErr w:type="spellEnd"/>
      <w:r w:rsidRPr="00342003">
        <w:rPr>
          <w:rFonts w:ascii="Segoe UI" w:hAnsi="Segoe UI" w:cs="Segoe UI"/>
          <w:bCs/>
          <w:sz w:val="20"/>
          <w:szCs w:val="20"/>
        </w:rPr>
        <w:t> 0,4kV – 4szt</w:t>
      </w:r>
    </w:p>
    <w:p w:rsidR="006A1498" w:rsidRPr="00342003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>demontaż kablowej linii oświetleniowej YAKY 4x35mm</w:t>
      </w:r>
      <w:r w:rsidRPr="00342003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342003">
        <w:rPr>
          <w:rFonts w:ascii="Segoe UI" w:hAnsi="Segoe UI" w:cs="Segoe UI"/>
          <w:bCs/>
          <w:sz w:val="20"/>
          <w:szCs w:val="20"/>
        </w:rPr>
        <w:t xml:space="preserve"> dł. 115mb</w:t>
      </w:r>
    </w:p>
    <w:p w:rsidR="006A1498" w:rsidRPr="00342003" w:rsidRDefault="006A1498" w:rsidP="006A1498">
      <w:pPr>
        <w:numPr>
          <w:ilvl w:val="0"/>
          <w:numId w:val="25"/>
        </w:numPr>
        <w:suppressAutoHyphens/>
        <w:ind w:left="397" w:hanging="397"/>
        <w:contextualSpacing/>
        <w:jc w:val="both"/>
        <w:rPr>
          <w:rFonts w:ascii="Segoe UI" w:hAnsi="Segoe UI" w:cs="Segoe UI"/>
          <w:sz w:val="20"/>
          <w:szCs w:val="20"/>
        </w:rPr>
      </w:pPr>
      <w:r w:rsidRPr="00342003">
        <w:rPr>
          <w:rFonts w:ascii="Segoe UI" w:hAnsi="Segoe UI" w:cs="Segoe UI"/>
          <w:sz w:val="20"/>
          <w:szCs w:val="20"/>
        </w:rPr>
        <w:t xml:space="preserve">demontaż sieci oświetleniowej </w:t>
      </w:r>
      <w:proofErr w:type="spellStart"/>
      <w:r w:rsidRPr="00342003">
        <w:rPr>
          <w:rFonts w:ascii="Segoe UI" w:hAnsi="Segoe UI" w:cs="Segoe UI"/>
          <w:sz w:val="20"/>
          <w:szCs w:val="20"/>
        </w:rPr>
        <w:t>ZDiT</w:t>
      </w:r>
      <w:proofErr w:type="spellEnd"/>
      <w:r w:rsidRPr="00342003">
        <w:rPr>
          <w:rFonts w:ascii="Segoe UI" w:hAnsi="Segoe UI" w:cs="Segoe UI"/>
          <w:sz w:val="20"/>
          <w:szCs w:val="20"/>
        </w:rPr>
        <w:t xml:space="preserve"> w Koszalinie</w:t>
      </w:r>
    </w:p>
    <w:p w:rsidR="006A1498" w:rsidRPr="00342003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 xml:space="preserve">demontaż opraw oświetleniowych z wysięgnikami ze słupów linii napowietrznej </w:t>
      </w:r>
      <w:proofErr w:type="spellStart"/>
      <w:r w:rsidRPr="00342003">
        <w:rPr>
          <w:rFonts w:ascii="Segoe UI" w:hAnsi="Segoe UI" w:cs="Segoe UI"/>
          <w:bCs/>
          <w:sz w:val="20"/>
          <w:szCs w:val="20"/>
        </w:rPr>
        <w:t>nn</w:t>
      </w:r>
      <w:proofErr w:type="spellEnd"/>
      <w:r w:rsidRPr="00342003">
        <w:rPr>
          <w:rFonts w:ascii="Segoe UI" w:hAnsi="Segoe UI" w:cs="Segoe UI"/>
          <w:bCs/>
          <w:sz w:val="20"/>
          <w:szCs w:val="20"/>
        </w:rPr>
        <w:t> 0,4kV – 2szt</w:t>
      </w:r>
    </w:p>
    <w:p w:rsidR="006A1498" w:rsidRPr="00342003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>demontaż opraw iluminacji, do ponownego zamontowania – 1szt</w:t>
      </w:r>
    </w:p>
    <w:p w:rsidR="006A1498" w:rsidRPr="00342003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>demontaż kablowej linii oświetleniowej YAKY 4x35mm</w:t>
      </w:r>
      <w:r w:rsidRPr="00342003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342003">
        <w:rPr>
          <w:rFonts w:ascii="Segoe UI" w:hAnsi="Segoe UI" w:cs="Segoe UI"/>
          <w:bCs/>
          <w:sz w:val="20"/>
          <w:szCs w:val="20"/>
        </w:rPr>
        <w:t xml:space="preserve"> dl. 56mb</w:t>
      </w:r>
    </w:p>
    <w:p w:rsidR="006A1498" w:rsidRPr="00342003" w:rsidRDefault="006A1498" w:rsidP="006A1498">
      <w:pPr>
        <w:numPr>
          <w:ilvl w:val="0"/>
          <w:numId w:val="25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sz w:val="20"/>
          <w:szCs w:val="20"/>
        </w:rPr>
        <w:t>budowa</w:t>
      </w:r>
      <w:r w:rsidRPr="00342003">
        <w:rPr>
          <w:rFonts w:ascii="Segoe UI" w:hAnsi="Segoe UI" w:cs="Segoe UI"/>
          <w:bCs/>
          <w:sz w:val="20"/>
          <w:szCs w:val="20"/>
        </w:rPr>
        <w:t xml:space="preserve"> oświetlenia ulicznego</w:t>
      </w:r>
    </w:p>
    <w:p w:rsidR="006A1498" w:rsidRPr="00342003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>kablowa linia oświetleniowa YAKXS 5x25mm</w:t>
      </w:r>
      <w:r w:rsidRPr="00342003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342003">
        <w:rPr>
          <w:rFonts w:ascii="Segoe UI" w:hAnsi="Segoe UI" w:cs="Segoe UI"/>
          <w:bCs/>
          <w:sz w:val="20"/>
          <w:szCs w:val="20"/>
        </w:rPr>
        <w:t xml:space="preserve"> + </w:t>
      </w:r>
      <w:proofErr w:type="spellStart"/>
      <w:r w:rsidRPr="00342003">
        <w:rPr>
          <w:rFonts w:ascii="Segoe UI" w:hAnsi="Segoe UI" w:cs="Segoe UI"/>
          <w:bCs/>
          <w:sz w:val="20"/>
          <w:szCs w:val="20"/>
        </w:rPr>
        <w:t>dFeZn</w:t>
      </w:r>
      <w:proofErr w:type="spellEnd"/>
      <w:r w:rsidRPr="00342003">
        <w:rPr>
          <w:rFonts w:ascii="Segoe UI" w:hAnsi="Segoe UI" w:cs="Segoe UI"/>
          <w:bCs/>
          <w:sz w:val="20"/>
          <w:szCs w:val="20"/>
        </w:rPr>
        <w:t xml:space="preserve"> 25x4mm</w:t>
      </w:r>
      <w:r w:rsidRPr="00342003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342003">
        <w:rPr>
          <w:rFonts w:ascii="Segoe UI" w:hAnsi="Segoe UI" w:cs="Segoe UI"/>
          <w:bCs/>
          <w:sz w:val="20"/>
          <w:szCs w:val="20"/>
        </w:rPr>
        <w:t xml:space="preserve"> dł. ca 1000/1084mb</w:t>
      </w:r>
    </w:p>
    <w:p w:rsidR="006A1498" w:rsidRPr="00342003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>słupy oświetleniowe aluminiowe stożkowe h=7m z wysięgnikiem 1/1,0m, podstawa słupa min. 400/300/100mm, średnica przy podstawie min. 146mm, III strefa wiatrowa, grubość ścianki 4,2mm, słup zabezpieczony elastomerem do wysokości 50cm, kolor słupa INOX monto</w:t>
      </w:r>
      <w:r w:rsidR="00090DB7">
        <w:rPr>
          <w:rFonts w:ascii="Segoe UI" w:hAnsi="Segoe UI" w:cs="Segoe UI"/>
          <w:bCs/>
          <w:sz w:val="20"/>
          <w:szCs w:val="20"/>
        </w:rPr>
        <w:t>wane na </w:t>
      </w:r>
      <w:r w:rsidRPr="00342003">
        <w:rPr>
          <w:rFonts w:ascii="Segoe UI" w:hAnsi="Segoe UI" w:cs="Segoe UI"/>
          <w:bCs/>
          <w:sz w:val="20"/>
          <w:szCs w:val="20"/>
        </w:rPr>
        <w:t>fundamencie prefabrykowanym – 19szt</w:t>
      </w:r>
    </w:p>
    <w:p w:rsidR="006A1498" w:rsidRPr="00342003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>oprawy typu ulicznego LED o mocy 71W strumień świetlny lampy min. 10300lm z regulatorem mocy, IK08, temperatura barwowa 3900-4300K, żywotność LED min. 50.000h – 14szt</w:t>
      </w:r>
    </w:p>
    <w:p w:rsidR="006A1498" w:rsidRPr="00342003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>oprawy typu ulicznego LED o mocy 55W strumień świetlny lampy min. 7900lm z regulatorem mocy, IK08, temperatura barwowa 3900-4300K, żywotność LED min. 50.000h – 13szt</w:t>
      </w:r>
    </w:p>
    <w:p w:rsidR="006A1498" w:rsidRPr="00342003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>słupy oświetleniowe aluminiowe h=6m, podstawa słupa min. 260/200/10mm, średnica przy podstawie min. 146mm, III strefa wiatrowa, grubość ścianki 4,2mm, słup zabezpieczony elastomerem do wysokości 50cm, kolor słupa INOX montowane na fundamencie prefabrykowanym – 8szt</w:t>
      </w:r>
    </w:p>
    <w:p w:rsidR="006A1498" w:rsidRPr="00342003" w:rsidRDefault="006A1498" w:rsidP="006A1498">
      <w:pPr>
        <w:spacing w:before="120"/>
        <w:rPr>
          <w:rFonts w:ascii="Segoe UI" w:hAnsi="Segoe UI" w:cs="Segoe UI"/>
          <w:bCs/>
          <w:sz w:val="20"/>
          <w:szCs w:val="20"/>
          <w:u w:val="single"/>
        </w:rPr>
      </w:pPr>
      <w:r w:rsidRPr="00342003">
        <w:rPr>
          <w:rFonts w:ascii="Segoe UI" w:hAnsi="Segoe UI" w:cs="Segoe UI"/>
          <w:sz w:val="20"/>
          <w:szCs w:val="20"/>
          <w:u w:val="single"/>
        </w:rPr>
        <w:t>Branża</w:t>
      </w:r>
      <w:r w:rsidRPr="00342003">
        <w:rPr>
          <w:rFonts w:ascii="Segoe UI" w:hAnsi="Segoe UI" w:cs="Segoe UI"/>
          <w:bCs/>
          <w:sz w:val="20"/>
          <w:szCs w:val="20"/>
          <w:u w:val="single"/>
        </w:rPr>
        <w:t xml:space="preserve"> teletechniczna – kanał technologiczny GMK</w:t>
      </w:r>
    </w:p>
    <w:p w:rsidR="006A1498" w:rsidRPr="00342003" w:rsidRDefault="006A1498" w:rsidP="006A1498">
      <w:pPr>
        <w:numPr>
          <w:ilvl w:val="0"/>
          <w:numId w:val="26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>kanał technologiczny w układzie rur</w:t>
      </w:r>
    </w:p>
    <w:p w:rsidR="006A1498" w:rsidRPr="00342003" w:rsidRDefault="006A1498" w:rsidP="006A1498">
      <w:pPr>
        <w:ind w:left="1077" w:hanging="680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>KTU:</w:t>
      </w:r>
      <w:r w:rsidRPr="00342003">
        <w:rPr>
          <w:rFonts w:ascii="Segoe UI" w:hAnsi="Segoe UI" w:cs="Segoe UI"/>
          <w:bCs/>
          <w:sz w:val="20"/>
          <w:szCs w:val="20"/>
        </w:rPr>
        <w:tab/>
        <w:t>HDPE 125/7,1+2xRHDPE 40/3,7 + DB 7/10 – dł. 691m</w:t>
      </w:r>
    </w:p>
    <w:p w:rsidR="006A1498" w:rsidRPr="00342003" w:rsidRDefault="006A1498" w:rsidP="006A1498">
      <w:pPr>
        <w:ind w:left="1077" w:hanging="680"/>
        <w:rPr>
          <w:rFonts w:ascii="Segoe UI" w:hAnsi="Segoe UI" w:cs="Segoe UI"/>
          <w:bCs/>
          <w:sz w:val="20"/>
          <w:szCs w:val="20"/>
        </w:rPr>
      </w:pPr>
      <w:proofErr w:type="spellStart"/>
      <w:r w:rsidRPr="00342003">
        <w:rPr>
          <w:rFonts w:ascii="Segoe UI" w:hAnsi="Segoe UI" w:cs="Segoe UI"/>
          <w:bCs/>
          <w:sz w:val="20"/>
          <w:szCs w:val="20"/>
        </w:rPr>
        <w:t>KTpp</w:t>
      </w:r>
      <w:proofErr w:type="spellEnd"/>
      <w:r w:rsidRPr="00342003">
        <w:rPr>
          <w:rFonts w:ascii="Segoe UI" w:hAnsi="Segoe UI" w:cs="Segoe UI"/>
          <w:bCs/>
          <w:sz w:val="20"/>
          <w:szCs w:val="20"/>
        </w:rPr>
        <w:tab/>
        <w:t>1xRHDPE 40/3,7 dł. 419mb</w:t>
      </w:r>
    </w:p>
    <w:p w:rsidR="006A1498" w:rsidRPr="00342003" w:rsidRDefault="006A1498" w:rsidP="006A1498">
      <w:pPr>
        <w:numPr>
          <w:ilvl w:val="0"/>
          <w:numId w:val="26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>budowa studni kablowych SKR-2 (12szt); SKR-1 (2szt);</w:t>
      </w:r>
    </w:p>
    <w:p w:rsidR="006A1498" w:rsidRPr="00342003" w:rsidRDefault="006A1498" w:rsidP="006A1498">
      <w:pPr>
        <w:numPr>
          <w:ilvl w:val="0"/>
          <w:numId w:val="26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 xml:space="preserve">montaż </w:t>
      </w:r>
      <w:proofErr w:type="spellStart"/>
      <w:r w:rsidRPr="00342003">
        <w:rPr>
          <w:rFonts w:ascii="Segoe UI" w:hAnsi="Segoe UI" w:cs="Segoe UI"/>
          <w:bCs/>
          <w:sz w:val="20"/>
          <w:szCs w:val="20"/>
        </w:rPr>
        <w:t>piochów</w:t>
      </w:r>
      <w:proofErr w:type="spellEnd"/>
      <w:r w:rsidRPr="00342003">
        <w:rPr>
          <w:rFonts w:ascii="Segoe UI" w:hAnsi="Segoe UI" w:cs="Segoe UI"/>
          <w:bCs/>
          <w:sz w:val="20"/>
          <w:szCs w:val="20"/>
        </w:rPr>
        <w:t xml:space="preserve"> 14szt</w:t>
      </w:r>
    </w:p>
    <w:p w:rsidR="006A1498" w:rsidRPr="00342003" w:rsidRDefault="006A1498" w:rsidP="001C766B">
      <w:pPr>
        <w:jc w:val="both"/>
        <w:rPr>
          <w:rFonts w:ascii="Segoe UI" w:hAnsi="Segoe UI" w:cs="Segoe UI"/>
          <w:bCs/>
          <w:sz w:val="20"/>
          <w:szCs w:val="20"/>
        </w:rPr>
      </w:pPr>
      <w:r w:rsidRPr="00342003">
        <w:rPr>
          <w:rFonts w:ascii="Segoe UI" w:hAnsi="Segoe UI" w:cs="Segoe UI"/>
          <w:b/>
          <w:bCs/>
          <w:sz w:val="20"/>
          <w:szCs w:val="20"/>
          <w:u w:val="single"/>
        </w:rPr>
        <w:t>UWAGA:</w:t>
      </w:r>
      <w:r w:rsidRPr="00342003">
        <w:rPr>
          <w:rFonts w:ascii="Segoe UI" w:hAnsi="Segoe UI" w:cs="Segoe UI"/>
          <w:bCs/>
          <w:sz w:val="20"/>
          <w:szCs w:val="20"/>
        </w:rPr>
        <w:t xml:space="preserve"> Należy przewidzieć odtworzenie istniejących nawierzchni w tym ulic, które nie będą realizowane w ramach niniejszego postępowania.</w:t>
      </w:r>
    </w:p>
    <w:p w:rsidR="006A1498" w:rsidRPr="00342003" w:rsidRDefault="006A1498" w:rsidP="006A1498">
      <w:pPr>
        <w:spacing w:before="120"/>
        <w:rPr>
          <w:rFonts w:ascii="Segoe UI" w:hAnsi="Segoe UI" w:cs="Segoe UI"/>
          <w:bCs/>
          <w:sz w:val="20"/>
          <w:szCs w:val="20"/>
          <w:u w:val="single"/>
        </w:rPr>
      </w:pPr>
      <w:r w:rsidRPr="00342003">
        <w:rPr>
          <w:rFonts w:ascii="Segoe UI" w:hAnsi="Segoe UI" w:cs="Segoe UI"/>
          <w:sz w:val="20"/>
          <w:szCs w:val="20"/>
          <w:u w:val="single"/>
        </w:rPr>
        <w:t>Branża</w:t>
      </w:r>
      <w:r w:rsidRPr="00342003">
        <w:rPr>
          <w:rFonts w:ascii="Segoe UI" w:hAnsi="Segoe UI" w:cs="Segoe UI"/>
          <w:bCs/>
          <w:sz w:val="20"/>
          <w:szCs w:val="20"/>
          <w:u w:val="single"/>
        </w:rPr>
        <w:t xml:space="preserve"> energetyczna – ENERGA OPERATOR S.A.</w:t>
      </w:r>
    </w:p>
    <w:p w:rsidR="006A1498" w:rsidRPr="00342003" w:rsidRDefault="006A1498" w:rsidP="006A1498">
      <w:pPr>
        <w:tabs>
          <w:tab w:val="left" w:pos="708"/>
        </w:tabs>
        <w:suppressAutoHyphens/>
        <w:jc w:val="both"/>
        <w:rPr>
          <w:rFonts w:ascii="Segoe UI" w:hAnsi="Segoe UI" w:cs="Segoe UI"/>
          <w:sz w:val="20"/>
          <w:szCs w:val="20"/>
        </w:rPr>
      </w:pPr>
      <w:r w:rsidRPr="00342003">
        <w:rPr>
          <w:rFonts w:ascii="Segoe UI" w:hAnsi="Segoe UI" w:cs="Segoe UI"/>
          <w:bCs/>
          <w:sz w:val="20"/>
          <w:szCs w:val="20"/>
        </w:rPr>
        <w:t>Przebudowa</w:t>
      </w:r>
      <w:r w:rsidRPr="00342003">
        <w:rPr>
          <w:rFonts w:ascii="Segoe UI" w:hAnsi="Segoe UI" w:cs="Segoe UI"/>
          <w:sz w:val="20"/>
          <w:szCs w:val="20"/>
        </w:rPr>
        <w:t xml:space="preserve"> odcinków linii kablowych średniego napięcia SN 15kV numer </w:t>
      </w:r>
      <w:hyperlink r:id="rId11" w:history="1">
        <w:r w:rsidRPr="00342003">
          <w:rPr>
            <w:rFonts w:ascii="Segoe UI" w:hAnsi="Segoe UI" w:cs="Segoe UI"/>
            <w:sz w:val="20"/>
            <w:szCs w:val="20"/>
            <w:u w:val="single"/>
          </w:rPr>
          <w:t>309, 353, 386, 391</w:t>
        </w:r>
      </w:hyperlink>
      <w:r w:rsidRPr="00342003">
        <w:rPr>
          <w:rFonts w:ascii="Segoe UI" w:hAnsi="Segoe UI" w:cs="Segoe UI"/>
          <w:sz w:val="20"/>
          <w:szCs w:val="20"/>
        </w:rPr>
        <w:t xml:space="preserve"> oraz odcinków kablowych niskiego napięcia zasilanych ze stacji transformatorowych 31366 i 31023.</w:t>
      </w:r>
    </w:p>
    <w:p w:rsidR="006A1498" w:rsidRPr="00AE74F2" w:rsidRDefault="006A1498" w:rsidP="006A1498">
      <w:pPr>
        <w:spacing w:before="120"/>
        <w:ind w:left="510" w:hanging="510"/>
        <w:jc w:val="both"/>
        <w:rPr>
          <w:rFonts w:ascii="Segoe UI" w:hAnsi="Segoe UI" w:cs="Segoe UI"/>
          <w:sz w:val="20"/>
          <w:szCs w:val="20"/>
        </w:rPr>
      </w:pPr>
      <w:r w:rsidRPr="00AE74F2">
        <w:rPr>
          <w:rFonts w:ascii="Segoe UI" w:hAnsi="Segoe UI" w:cs="Segoe UI"/>
          <w:b/>
          <w:sz w:val="20"/>
          <w:szCs w:val="20"/>
        </w:rPr>
        <w:t>1.3.2</w:t>
      </w:r>
      <w:r w:rsidRPr="00AE74F2">
        <w:rPr>
          <w:rFonts w:ascii="Segoe UI" w:hAnsi="Segoe UI" w:cs="Segoe UI"/>
          <w:b/>
          <w:sz w:val="20"/>
          <w:szCs w:val="20"/>
        </w:rPr>
        <w:tab/>
      </w:r>
      <w:r w:rsidRPr="00AE74F2">
        <w:rPr>
          <w:rFonts w:ascii="Segoe UI" w:hAnsi="Segoe UI" w:cs="Segoe UI"/>
          <w:sz w:val="20"/>
          <w:szCs w:val="20"/>
        </w:rPr>
        <w:t>Ulica Księdza Jerzego Popiełuszki:</w:t>
      </w:r>
    </w:p>
    <w:p w:rsidR="006A1498" w:rsidRPr="00AE74F2" w:rsidRDefault="006A1498" w:rsidP="006A1498">
      <w:pPr>
        <w:spacing w:before="120"/>
        <w:jc w:val="both"/>
        <w:rPr>
          <w:rFonts w:ascii="Segoe UI" w:hAnsi="Segoe UI" w:cs="Segoe UI"/>
          <w:sz w:val="20"/>
          <w:szCs w:val="20"/>
          <w:u w:val="single"/>
        </w:rPr>
      </w:pPr>
      <w:r w:rsidRPr="00AE74F2">
        <w:rPr>
          <w:rFonts w:ascii="Segoe UI" w:hAnsi="Segoe UI" w:cs="Segoe UI"/>
          <w:sz w:val="20"/>
          <w:szCs w:val="20"/>
          <w:u w:val="single"/>
        </w:rPr>
        <w:t>Branża elektryczna</w:t>
      </w:r>
      <w:r w:rsidRPr="00AE74F2">
        <w:rPr>
          <w:rFonts w:ascii="Segoe UI" w:hAnsi="Segoe UI" w:cs="Segoe UI"/>
          <w:sz w:val="20"/>
          <w:szCs w:val="20"/>
        </w:rPr>
        <w:t>:</w:t>
      </w:r>
    </w:p>
    <w:p w:rsidR="006A1498" w:rsidRPr="00AE74F2" w:rsidRDefault="006A1498" w:rsidP="006A1498">
      <w:pPr>
        <w:numPr>
          <w:ilvl w:val="0"/>
          <w:numId w:val="30"/>
        </w:numPr>
        <w:suppressAutoHyphens/>
        <w:ind w:left="397" w:hanging="397"/>
        <w:contextualSpacing/>
        <w:jc w:val="both"/>
        <w:rPr>
          <w:rFonts w:ascii="Segoe UI" w:hAnsi="Segoe UI" w:cs="Segoe UI"/>
          <w:sz w:val="20"/>
          <w:szCs w:val="20"/>
        </w:rPr>
      </w:pPr>
      <w:r w:rsidRPr="00AE74F2">
        <w:rPr>
          <w:rFonts w:ascii="Segoe UI" w:hAnsi="Segoe UI" w:cs="Segoe UI"/>
          <w:sz w:val="20"/>
          <w:szCs w:val="20"/>
        </w:rPr>
        <w:t>demontaż sieci oświetleniowej ENERGA Oświetlenie Sp. z o.o.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 xml:space="preserve">demontaż opraw oświetleniowych z wysięgnikami ze słupów linii napowietrznej </w:t>
      </w:r>
      <w:proofErr w:type="spellStart"/>
      <w:r w:rsidRPr="00AE74F2">
        <w:rPr>
          <w:rFonts w:ascii="Segoe UI" w:hAnsi="Segoe UI" w:cs="Segoe UI"/>
          <w:bCs/>
          <w:sz w:val="20"/>
          <w:szCs w:val="20"/>
        </w:rPr>
        <w:t>nn</w:t>
      </w:r>
      <w:proofErr w:type="spellEnd"/>
      <w:r w:rsidRPr="00AE74F2">
        <w:rPr>
          <w:rFonts w:ascii="Segoe UI" w:hAnsi="Segoe UI" w:cs="Segoe UI"/>
          <w:bCs/>
          <w:sz w:val="20"/>
          <w:szCs w:val="20"/>
        </w:rPr>
        <w:t> 0,4kV – 4szt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demontaż kablowej linii oświetleniowej YAKY 4x35mm</w:t>
      </w:r>
      <w:r w:rsidRPr="00AE74F2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AE74F2">
        <w:rPr>
          <w:rFonts w:ascii="Segoe UI" w:hAnsi="Segoe UI" w:cs="Segoe UI"/>
          <w:bCs/>
          <w:sz w:val="20"/>
          <w:szCs w:val="20"/>
        </w:rPr>
        <w:t xml:space="preserve"> dł. 105mb</w:t>
      </w:r>
    </w:p>
    <w:p w:rsidR="006A1498" w:rsidRPr="00AE74F2" w:rsidRDefault="006A1498" w:rsidP="006A1498">
      <w:pPr>
        <w:numPr>
          <w:ilvl w:val="0"/>
          <w:numId w:val="30"/>
        </w:numPr>
        <w:suppressAutoHyphens/>
        <w:ind w:left="397" w:hanging="397"/>
        <w:contextualSpacing/>
        <w:jc w:val="both"/>
        <w:rPr>
          <w:rFonts w:ascii="Segoe UI" w:hAnsi="Segoe UI" w:cs="Segoe UI"/>
          <w:sz w:val="20"/>
          <w:szCs w:val="20"/>
        </w:rPr>
      </w:pPr>
      <w:r w:rsidRPr="00AE74F2">
        <w:rPr>
          <w:rFonts w:ascii="Segoe UI" w:hAnsi="Segoe UI" w:cs="Segoe UI"/>
          <w:sz w:val="20"/>
          <w:szCs w:val="20"/>
        </w:rPr>
        <w:t xml:space="preserve">demontaż sieci oświetleniowej </w:t>
      </w:r>
      <w:proofErr w:type="spellStart"/>
      <w:r w:rsidRPr="00AE74F2">
        <w:rPr>
          <w:rFonts w:ascii="Segoe UI" w:hAnsi="Segoe UI" w:cs="Segoe UI"/>
          <w:sz w:val="20"/>
          <w:szCs w:val="20"/>
        </w:rPr>
        <w:t>ZDiT</w:t>
      </w:r>
      <w:proofErr w:type="spellEnd"/>
      <w:r w:rsidRPr="00AE74F2">
        <w:rPr>
          <w:rFonts w:ascii="Segoe UI" w:hAnsi="Segoe UI" w:cs="Segoe UI"/>
          <w:sz w:val="20"/>
          <w:szCs w:val="20"/>
        </w:rPr>
        <w:t xml:space="preserve"> w Koszalinie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lastRenderedPageBreak/>
        <w:t xml:space="preserve">demontaż opraw oświetleniowych z wysięgnikami ze słupów linii napowietrznej </w:t>
      </w:r>
      <w:proofErr w:type="spellStart"/>
      <w:r w:rsidRPr="00AE74F2">
        <w:rPr>
          <w:rFonts w:ascii="Segoe UI" w:hAnsi="Segoe UI" w:cs="Segoe UI"/>
          <w:bCs/>
          <w:sz w:val="20"/>
          <w:szCs w:val="20"/>
        </w:rPr>
        <w:t>nn</w:t>
      </w:r>
      <w:proofErr w:type="spellEnd"/>
      <w:r w:rsidRPr="00AE74F2">
        <w:rPr>
          <w:rFonts w:ascii="Segoe UI" w:hAnsi="Segoe UI" w:cs="Segoe UI"/>
          <w:bCs/>
          <w:sz w:val="20"/>
          <w:szCs w:val="20"/>
        </w:rPr>
        <w:t> 0,4kV – 1szt (do ponownego wykorzystania)</w:t>
      </w:r>
    </w:p>
    <w:p w:rsidR="006A1498" w:rsidRPr="00AE74F2" w:rsidRDefault="006A1498" w:rsidP="006A1498">
      <w:pPr>
        <w:numPr>
          <w:ilvl w:val="0"/>
          <w:numId w:val="30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sz w:val="20"/>
          <w:szCs w:val="20"/>
        </w:rPr>
        <w:t>budowa</w:t>
      </w:r>
      <w:r w:rsidRPr="00AE74F2">
        <w:rPr>
          <w:rFonts w:ascii="Segoe UI" w:hAnsi="Segoe UI" w:cs="Segoe UI"/>
          <w:bCs/>
          <w:sz w:val="20"/>
          <w:szCs w:val="20"/>
        </w:rPr>
        <w:t xml:space="preserve"> oświetlenia ulicznego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kablowa linia zasilająca YAKXS 4x50mm</w:t>
      </w:r>
      <w:r w:rsidRPr="00AE74F2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AE74F2">
        <w:rPr>
          <w:rFonts w:ascii="Segoe UI" w:hAnsi="Segoe UI" w:cs="Segoe UI"/>
          <w:bCs/>
          <w:sz w:val="20"/>
          <w:szCs w:val="20"/>
        </w:rPr>
        <w:t xml:space="preserve"> dł. ca 10mb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montaż szafki oświetleniowej SO 8-obwodowej (wykonanie Koszalin)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montaż złącza kablowego wiat przystankowych – 2kpl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kablowa linia oświetleniowa YAKXS 5x25mm</w:t>
      </w:r>
      <w:r w:rsidRPr="00AE74F2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AE74F2">
        <w:rPr>
          <w:rFonts w:ascii="Segoe UI" w:hAnsi="Segoe UI" w:cs="Segoe UI"/>
          <w:bCs/>
          <w:sz w:val="20"/>
          <w:szCs w:val="20"/>
        </w:rPr>
        <w:t xml:space="preserve"> + </w:t>
      </w:r>
      <w:proofErr w:type="spellStart"/>
      <w:r w:rsidRPr="00AE74F2">
        <w:rPr>
          <w:rFonts w:ascii="Segoe UI" w:hAnsi="Segoe UI" w:cs="Segoe UI"/>
          <w:bCs/>
          <w:sz w:val="20"/>
          <w:szCs w:val="20"/>
        </w:rPr>
        <w:t>dFeZn</w:t>
      </w:r>
      <w:proofErr w:type="spellEnd"/>
      <w:r w:rsidRPr="00AE74F2">
        <w:rPr>
          <w:rFonts w:ascii="Segoe UI" w:hAnsi="Segoe UI" w:cs="Segoe UI"/>
          <w:bCs/>
          <w:sz w:val="20"/>
          <w:szCs w:val="20"/>
        </w:rPr>
        <w:t xml:space="preserve"> 25x4mm</w:t>
      </w:r>
      <w:r w:rsidRPr="00AE74F2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AE74F2">
        <w:rPr>
          <w:rFonts w:ascii="Segoe UI" w:hAnsi="Segoe UI" w:cs="Segoe UI"/>
          <w:bCs/>
          <w:sz w:val="20"/>
          <w:szCs w:val="20"/>
        </w:rPr>
        <w:t xml:space="preserve"> dł. ca 850/876mb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kablowa linia zasilająca YKY 3x2,5mm</w:t>
      </w:r>
      <w:r w:rsidRPr="00AE74F2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AE74F2">
        <w:rPr>
          <w:rFonts w:ascii="Segoe UI" w:hAnsi="Segoe UI" w:cs="Segoe UI"/>
          <w:bCs/>
          <w:sz w:val="20"/>
          <w:szCs w:val="20"/>
        </w:rPr>
        <w:t xml:space="preserve"> + </w:t>
      </w:r>
      <w:proofErr w:type="spellStart"/>
      <w:r w:rsidRPr="00AE74F2">
        <w:rPr>
          <w:rFonts w:ascii="Segoe UI" w:hAnsi="Segoe UI" w:cs="Segoe UI"/>
          <w:bCs/>
          <w:sz w:val="20"/>
          <w:szCs w:val="20"/>
        </w:rPr>
        <w:t>dFeZn</w:t>
      </w:r>
      <w:proofErr w:type="spellEnd"/>
      <w:r w:rsidRPr="00AE74F2">
        <w:rPr>
          <w:rFonts w:ascii="Segoe UI" w:hAnsi="Segoe UI" w:cs="Segoe UI"/>
          <w:bCs/>
          <w:sz w:val="20"/>
          <w:szCs w:val="20"/>
        </w:rPr>
        <w:t xml:space="preserve"> 25x4mm</w:t>
      </w:r>
      <w:r w:rsidRPr="00AE74F2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AE74F2">
        <w:rPr>
          <w:rFonts w:ascii="Segoe UI" w:hAnsi="Segoe UI" w:cs="Segoe UI"/>
          <w:bCs/>
          <w:sz w:val="20"/>
          <w:szCs w:val="20"/>
        </w:rPr>
        <w:t xml:space="preserve"> dł. ca 20mb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słupy oświetleniowe aluminiowe stożkowe h=7m z wysięgnikiem 1/1,0m, podstawa słupa min. 400/300/100mm, średnica przy podstawie min. 146mm, III strefa wiatrowa, grubość ścianki 4,2mm, słup zabezpieczony elastomerem do wysokości 50cm</w:t>
      </w:r>
      <w:r w:rsidR="00090DB7">
        <w:rPr>
          <w:rFonts w:ascii="Segoe UI" w:hAnsi="Segoe UI" w:cs="Segoe UI"/>
          <w:bCs/>
          <w:sz w:val="20"/>
          <w:szCs w:val="20"/>
        </w:rPr>
        <w:t>, kolor słupa INOX montowane na </w:t>
      </w:r>
      <w:r w:rsidRPr="00AE74F2">
        <w:rPr>
          <w:rFonts w:ascii="Segoe UI" w:hAnsi="Segoe UI" w:cs="Segoe UI"/>
          <w:bCs/>
          <w:sz w:val="20"/>
          <w:szCs w:val="20"/>
        </w:rPr>
        <w:t>fundamencie prefabrykowanym – 21szt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oprawy typu ulicznego LED o mocy 71W strumień świetlny lampy min. 10300lm z regulatorem mocy, IK08, temperatura barwowa 3900-4300K, żywotność LED min. 50.000h – 31szt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oprawy LED z systemem oświetlenia IVS LED 2x3W – 10kpl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słupy oświetleniowe aluminiowe h=6m, podstawa słupa min. 260/200/10mm, średnica przy podstawie min. 146mm, III strefa wiatrowa, grubość ścianki 4,2mm, słup zabezpieczony elastomerem do wysokości 50cm, kolor słupa INOX montowane na fundamencie prefabrykowanym – 19szt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montaż i stawianie słupów oświetleniowych stalowych z demontażu – 1kpl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oprawy typu ulicznego LED o mocy 39W strumień świetlny lampy min. 5500lm, IK08, temperatura barwowa 3900-4300K, żywotność LED min. 50.000h – 2szt</w:t>
      </w:r>
    </w:p>
    <w:p w:rsidR="006A1498" w:rsidRPr="00AE74F2" w:rsidRDefault="006A1498" w:rsidP="006A1498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montaż barierek stalowych ocynkowanych – 3kpl</w:t>
      </w:r>
    </w:p>
    <w:p w:rsidR="006A1498" w:rsidRPr="00AE74F2" w:rsidRDefault="006A1498" w:rsidP="006A1498">
      <w:pPr>
        <w:spacing w:before="120"/>
        <w:jc w:val="both"/>
        <w:rPr>
          <w:rFonts w:ascii="Segoe UI" w:hAnsi="Segoe UI" w:cs="Segoe UI"/>
          <w:bCs/>
          <w:sz w:val="20"/>
          <w:szCs w:val="20"/>
          <w:u w:val="single"/>
        </w:rPr>
      </w:pPr>
      <w:r w:rsidRPr="00AE74F2">
        <w:rPr>
          <w:rFonts w:ascii="Segoe UI" w:hAnsi="Segoe UI" w:cs="Segoe UI"/>
          <w:sz w:val="20"/>
          <w:szCs w:val="20"/>
          <w:u w:val="single"/>
        </w:rPr>
        <w:t>Branża</w:t>
      </w:r>
      <w:r w:rsidRPr="00AE74F2">
        <w:rPr>
          <w:rFonts w:ascii="Segoe UI" w:hAnsi="Segoe UI" w:cs="Segoe UI"/>
          <w:bCs/>
          <w:sz w:val="20"/>
          <w:szCs w:val="20"/>
          <w:u w:val="single"/>
        </w:rPr>
        <w:t xml:space="preserve"> teletechniczna – kanał technologiczny GMK</w:t>
      </w:r>
    </w:p>
    <w:p w:rsidR="006A1498" w:rsidRPr="00AE74F2" w:rsidRDefault="006A1498" w:rsidP="006A1498">
      <w:pPr>
        <w:numPr>
          <w:ilvl w:val="0"/>
          <w:numId w:val="31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kanał technologiczny w układzie rur</w:t>
      </w:r>
    </w:p>
    <w:p w:rsidR="006A1498" w:rsidRPr="00AE74F2" w:rsidRDefault="006A1498" w:rsidP="006A1498">
      <w:pPr>
        <w:ind w:left="1077" w:hanging="680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KTU:</w:t>
      </w:r>
      <w:r w:rsidRPr="00AE74F2">
        <w:rPr>
          <w:rFonts w:ascii="Segoe UI" w:hAnsi="Segoe UI" w:cs="Segoe UI"/>
          <w:bCs/>
          <w:sz w:val="20"/>
          <w:szCs w:val="20"/>
        </w:rPr>
        <w:tab/>
        <w:t>HDPE 125/7,1+2xRHDPE 40/3,7 + DB 7/10 – dł. 564m</w:t>
      </w:r>
    </w:p>
    <w:p w:rsidR="006A1498" w:rsidRPr="00AE74F2" w:rsidRDefault="006A1498" w:rsidP="006A1498">
      <w:pPr>
        <w:ind w:left="1077" w:hanging="680"/>
        <w:jc w:val="both"/>
        <w:rPr>
          <w:rFonts w:ascii="Segoe UI" w:hAnsi="Segoe UI" w:cs="Segoe UI"/>
          <w:bCs/>
          <w:sz w:val="20"/>
          <w:szCs w:val="20"/>
        </w:rPr>
      </w:pPr>
      <w:proofErr w:type="spellStart"/>
      <w:r w:rsidRPr="00AE74F2">
        <w:rPr>
          <w:rFonts w:ascii="Segoe UI" w:hAnsi="Segoe UI" w:cs="Segoe UI"/>
          <w:bCs/>
          <w:sz w:val="20"/>
          <w:szCs w:val="20"/>
        </w:rPr>
        <w:t>KTpp</w:t>
      </w:r>
      <w:proofErr w:type="spellEnd"/>
      <w:r w:rsidRPr="00AE74F2">
        <w:rPr>
          <w:rFonts w:ascii="Segoe UI" w:hAnsi="Segoe UI" w:cs="Segoe UI"/>
          <w:bCs/>
          <w:sz w:val="20"/>
          <w:szCs w:val="20"/>
        </w:rPr>
        <w:tab/>
        <w:t>1xRHDPE 40/3,7 dł. 376mb</w:t>
      </w:r>
    </w:p>
    <w:p w:rsidR="006A1498" w:rsidRPr="00AE74F2" w:rsidRDefault="006A1498" w:rsidP="006A1498">
      <w:pPr>
        <w:numPr>
          <w:ilvl w:val="0"/>
          <w:numId w:val="31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budowa studni kablowych SKR-2 (10szt); SKR-1 (1szt); SK-1 (2szt)</w:t>
      </w:r>
    </w:p>
    <w:p w:rsidR="006A1498" w:rsidRPr="00AE74F2" w:rsidRDefault="006A1498" w:rsidP="006A1498">
      <w:pPr>
        <w:numPr>
          <w:ilvl w:val="0"/>
          <w:numId w:val="31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 xml:space="preserve">montaż </w:t>
      </w:r>
      <w:proofErr w:type="spellStart"/>
      <w:r w:rsidRPr="00AE74F2">
        <w:rPr>
          <w:rFonts w:ascii="Segoe UI" w:hAnsi="Segoe UI" w:cs="Segoe UI"/>
          <w:bCs/>
          <w:sz w:val="20"/>
          <w:szCs w:val="20"/>
        </w:rPr>
        <w:t>piochów</w:t>
      </w:r>
      <w:proofErr w:type="spellEnd"/>
      <w:r w:rsidRPr="00AE74F2">
        <w:rPr>
          <w:rFonts w:ascii="Segoe UI" w:hAnsi="Segoe UI" w:cs="Segoe UI"/>
          <w:bCs/>
          <w:sz w:val="20"/>
          <w:szCs w:val="20"/>
        </w:rPr>
        <w:t xml:space="preserve"> 13szt</w:t>
      </w:r>
    </w:p>
    <w:p w:rsidR="006A1498" w:rsidRPr="00AE74F2" w:rsidRDefault="006A1498" w:rsidP="006A1498">
      <w:pPr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/>
          <w:bCs/>
          <w:sz w:val="20"/>
          <w:szCs w:val="20"/>
          <w:u w:val="single"/>
        </w:rPr>
        <w:t>Uwaga:</w:t>
      </w:r>
      <w:r w:rsidRPr="00AE74F2">
        <w:rPr>
          <w:rFonts w:ascii="Segoe UI" w:hAnsi="Segoe UI" w:cs="Segoe UI"/>
          <w:bCs/>
          <w:sz w:val="20"/>
          <w:szCs w:val="20"/>
        </w:rPr>
        <w:t xml:space="preserve"> Należy przewidzieć odtworzenie istniejących nawierzchni w tym ulic, które nie będą realizowane w ramach niniejszego postępowania.</w:t>
      </w:r>
    </w:p>
    <w:p w:rsidR="006A1498" w:rsidRPr="00AE74F2" w:rsidRDefault="006A1498" w:rsidP="006A1498">
      <w:pPr>
        <w:tabs>
          <w:tab w:val="num" w:pos="1068"/>
        </w:tabs>
        <w:spacing w:before="120"/>
        <w:jc w:val="both"/>
        <w:rPr>
          <w:rFonts w:ascii="Segoe UI" w:hAnsi="Segoe UI" w:cs="Segoe UI"/>
          <w:bCs/>
          <w:sz w:val="20"/>
          <w:szCs w:val="20"/>
          <w:u w:val="single"/>
        </w:rPr>
      </w:pPr>
      <w:r w:rsidRPr="00AE74F2">
        <w:rPr>
          <w:rFonts w:ascii="Segoe UI" w:hAnsi="Segoe UI" w:cs="Segoe UI"/>
          <w:sz w:val="20"/>
          <w:szCs w:val="20"/>
          <w:u w:val="single"/>
        </w:rPr>
        <w:t>Branża</w:t>
      </w:r>
      <w:r w:rsidRPr="00AE74F2">
        <w:rPr>
          <w:rFonts w:ascii="Segoe UI" w:hAnsi="Segoe UI" w:cs="Segoe UI"/>
          <w:bCs/>
          <w:sz w:val="20"/>
          <w:szCs w:val="20"/>
          <w:u w:val="single"/>
        </w:rPr>
        <w:t xml:space="preserve"> energetyczna – ENERGA OPERATOR S.A.</w:t>
      </w:r>
    </w:p>
    <w:p w:rsidR="003A4827" w:rsidRPr="00D0762F" w:rsidRDefault="006A1498" w:rsidP="00D0762F">
      <w:pPr>
        <w:jc w:val="both"/>
        <w:rPr>
          <w:rFonts w:ascii="Segoe UI" w:hAnsi="Segoe UI" w:cs="Segoe UI"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Przebudowa</w:t>
      </w:r>
      <w:r w:rsidRPr="00AE74F2">
        <w:rPr>
          <w:rFonts w:ascii="Segoe UI" w:hAnsi="Segoe UI" w:cs="Segoe UI"/>
          <w:sz w:val="20"/>
          <w:szCs w:val="20"/>
        </w:rPr>
        <w:t xml:space="preserve"> odcinków linii kablowych średniego napięcia SN 15kV numer </w:t>
      </w:r>
      <w:hyperlink r:id="rId12" w:history="1">
        <w:r w:rsidRPr="00AE74F2">
          <w:rPr>
            <w:rFonts w:ascii="Segoe UI" w:hAnsi="Segoe UI" w:cs="Segoe UI"/>
            <w:sz w:val="20"/>
            <w:szCs w:val="20"/>
            <w:u w:val="single"/>
          </w:rPr>
          <w:t>309, 353, 386, 391</w:t>
        </w:r>
      </w:hyperlink>
      <w:r w:rsidRPr="00AE74F2">
        <w:rPr>
          <w:rFonts w:ascii="Segoe UI" w:hAnsi="Segoe UI" w:cs="Segoe UI"/>
          <w:sz w:val="20"/>
          <w:szCs w:val="20"/>
        </w:rPr>
        <w:t xml:space="preserve"> oraz odcinków kablowych niskiego napięcia zasilanych ze stacji transformatorowych 31366 i 31023.</w:t>
      </w:r>
    </w:p>
    <w:p w:rsidR="00D0762F" w:rsidRPr="00342003" w:rsidRDefault="00D0762F" w:rsidP="00D0762F">
      <w:pPr>
        <w:tabs>
          <w:tab w:val="left" w:pos="708"/>
        </w:tabs>
        <w:suppressAutoHyphens/>
        <w:spacing w:before="240"/>
        <w:jc w:val="both"/>
        <w:rPr>
          <w:rFonts w:ascii="Segoe UI" w:hAnsi="Segoe UI" w:cs="Segoe UI"/>
          <w:b/>
          <w:i/>
          <w:sz w:val="20"/>
          <w:szCs w:val="20"/>
          <w:u w:val="single"/>
        </w:rPr>
      </w:pPr>
      <w:r w:rsidRPr="00342003">
        <w:rPr>
          <w:rFonts w:ascii="Segoe UI" w:hAnsi="Segoe UI" w:cs="Segoe UI"/>
          <w:b/>
          <w:i/>
          <w:sz w:val="20"/>
          <w:szCs w:val="20"/>
          <w:u w:val="single"/>
        </w:rPr>
        <w:t>POWINNO BYĆ</w:t>
      </w:r>
      <w:r w:rsidRPr="00342003">
        <w:rPr>
          <w:rFonts w:ascii="Segoe UI" w:hAnsi="Segoe UI" w:cs="Segoe UI"/>
          <w:b/>
          <w:i/>
          <w:sz w:val="20"/>
          <w:szCs w:val="20"/>
        </w:rPr>
        <w:t>:</w:t>
      </w:r>
    </w:p>
    <w:p w:rsidR="00D0762F" w:rsidRPr="00342003" w:rsidRDefault="00D0762F" w:rsidP="00D0762F">
      <w:pPr>
        <w:tabs>
          <w:tab w:val="left" w:pos="708"/>
        </w:tabs>
        <w:suppressAutoHyphens/>
        <w:spacing w:before="120"/>
        <w:jc w:val="both"/>
        <w:rPr>
          <w:rFonts w:ascii="Segoe UI" w:hAnsi="Segoe UI" w:cs="Segoe UI"/>
          <w:b/>
          <w:sz w:val="20"/>
          <w:szCs w:val="20"/>
        </w:rPr>
      </w:pPr>
      <w:r w:rsidRPr="00342003">
        <w:rPr>
          <w:rFonts w:ascii="Segoe UI" w:hAnsi="Segoe UI" w:cs="Segoe UI"/>
          <w:b/>
          <w:bCs/>
          <w:sz w:val="20"/>
          <w:szCs w:val="20"/>
        </w:rPr>
        <w:t>1.3.1</w:t>
      </w:r>
      <w:r w:rsidRPr="00342003">
        <w:rPr>
          <w:rFonts w:ascii="Segoe UI" w:hAnsi="Segoe UI" w:cs="Segoe UI"/>
          <w:b/>
          <w:bCs/>
          <w:sz w:val="20"/>
          <w:szCs w:val="20"/>
        </w:rPr>
        <w:tab/>
        <w:t>Ulica Prosta:</w:t>
      </w:r>
    </w:p>
    <w:p w:rsidR="00D0762F" w:rsidRPr="00CF1F6C" w:rsidRDefault="00D0762F" w:rsidP="00D0762F">
      <w:pPr>
        <w:spacing w:before="120"/>
        <w:rPr>
          <w:rFonts w:ascii="Segoe UI" w:hAnsi="Segoe UI" w:cs="Segoe UI"/>
          <w:b/>
          <w:sz w:val="20"/>
          <w:szCs w:val="20"/>
          <w:u w:val="single"/>
        </w:rPr>
      </w:pPr>
      <w:r w:rsidRPr="00CF1F6C">
        <w:rPr>
          <w:rFonts w:ascii="Segoe UI" w:hAnsi="Segoe UI" w:cs="Segoe UI"/>
          <w:sz w:val="20"/>
          <w:szCs w:val="20"/>
          <w:u w:val="single"/>
        </w:rPr>
        <w:t>Branża elektryczna</w:t>
      </w:r>
      <w:r w:rsidRPr="00CF1F6C">
        <w:rPr>
          <w:rFonts w:ascii="Segoe UI" w:hAnsi="Segoe UI" w:cs="Segoe UI"/>
          <w:b/>
          <w:sz w:val="20"/>
          <w:szCs w:val="20"/>
        </w:rPr>
        <w:t>:</w:t>
      </w:r>
    </w:p>
    <w:p w:rsidR="00D0762F" w:rsidRPr="00CF1F6C" w:rsidRDefault="00D0762F" w:rsidP="00D0762F">
      <w:pPr>
        <w:numPr>
          <w:ilvl w:val="0"/>
          <w:numId w:val="27"/>
        </w:numPr>
        <w:suppressAutoHyphens/>
        <w:ind w:left="397" w:hanging="397"/>
        <w:contextualSpacing/>
        <w:jc w:val="both"/>
        <w:rPr>
          <w:rFonts w:ascii="Segoe UI" w:hAnsi="Segoe UI" w:cs="Segoe UI"/>
          <w:sz w:val="20"/>
          <w:szCs w:val="20"/>
        </w:rPr>
      </w:pPr>
      <w:r w:rsidRPr="00CF1F6C">
        <w:rPr>
          <w:rFonts w:ascii="Segoe UI" w:hAnsi="Segoe UI" w:cs="Segoe UI"/>
          <w:sz w:val="20"/>
          <w:szCs w:val="20"/>
        </w:rPr>
        <w:t>demontaż sieci oświetleniowej ENERGA Oświetlenie Sp. z o.o.</w:t>
      </w:r>
    </w:p>
    <w:p w:rsidR="00D0762F" w:rsidRPr="00CF1F6C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 xml:space="preserve">demontaż opraw oświetleniowych z wysięgnikami ze słupów linii napowietrznej </w:t>
      </w:r>
      <w:proofErr w:type="spellStart"/>
      <w:r w:rsidRPr="00CF1F6C">
        <w:rPr>
          <w:rFonts w:ascii="Segoe UI" w:hAnsi="Segoe UI" w:cs="Segoe UI"/>
          <w:bCs/>
          <w:sz w:val="20"/>
          <w:szCs w:val="20"/>
        </w:rPr>
        <w:t>nn</w:t>
      </w:r>
      <w:proofErr w:type="spellEnd"/>
      <w:r w:rsidRPr="00CF1F6C">
        <w:rPr>
          <w:rFonts w:ascii="Segoe UI" w:hAnsi="Segoe UI" w:cs="Segoe UI"/>
          <w:bCs/>
          <w:sz w:val="20"/>
          <w:szCs w:val="20"/>
        </w:rPr>
        <w:t> 0,4kV – 4szt</w:t>
      </w:r>
    </w:p>
    <w:p w:rsidR="00D0762F" w:rsidRPr="00CF1F6C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>demontaż kablowej linii oświetleniowej YAKY 4x35mm</w:t>
      </w:r>
      <w:r w:rsidRPr="00CF1F6C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CF1F6C">
        <w:rPr>
          <w:rFonts w:ascii="Segoe UI" w:hAnsi="Segoe UI" w:cs="Segoe UI"/>
          <w:bCs/>
          <w:sz w:val="20"/>
          <w:szCs w:val="20"/>
        </w:rPr>
        <w:t xml:space="preserve"> dł. 115mb</w:t>
      </w:r>
    </w:p>
    <w:p w:rsidR="00D0762F" w:rsidRPr="00CF1F6C" w:rsidRDefault="00D0762F" w:rsidP="00D0762F">
      <w:pPr>
        <w:numPr>
          <w:ilvl w:val="0"/>
          <w:numId w:val="27"/>
        </w:numPr>
        <w:suppressAutoHyphens/>
        <w:ind w:left="397" w:hanging="397"/>
        <w:contextualSpacing/>
        <w:jc w:val="both"/>
        <w:rPr>
          <w:rFonts w:ascii="Segoe UI" w:hAnsi="Segoe UI" w:cs="Segoe UI"/>
          <w:sz w:val="20"/>
          <w:szCs w:val="20"/>
        </w:rPr>
      </w:pPr>
      <w:r w:rsidRPr="00CF1F6C">
        <w:rPr>
          <w:rFonts w:ascii="Segoe UI" w:hAnsi="Segoe UI" w:cs="Segoe UI"/>
          <w:sz w:val="20"/>
          <w:szCs w:val="20"/>
        </w:rPr>
        <w:t xml:space="preserve">demontaż sieci oświetleniowej </w:t>
      </w:r>
      <w:proofErr w:type="spellStart"/>
      <w:r w:rsidRPr="00CF1F6C">
        <w:rPr>
          <w:rFonts w:ascii="Segoe UI" w:hAnsi="Segoe UI" w:cs="Segoe UI"/>
          <w:sz w:val="20"/>
          <w:szCs w:val="20"/>
        </w:rPr>
        <w:t>ZDiT</w:t>
      </w:r>
      <w:proofErr w:type="spellEnd"/>
      <w:r w:rsidRPr="00CF1F6C">
        <w:rPr>
          <w:rFonts w:ascii="Segoe UI" w:hAnsi="Segoe UI" w:cs="Segoe UI"/>
          <w:sz w:val="20"/>
          <w:szCs w:val="20"/>
        </w:rPr>
        <w:t xml:space="preserve"> w Koszalinie</w:t>
      </w:r>
    </w:p>
    <w:p w:rsidR="00D0762F" w:rsidRPr="00CF1F6C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 xml:space="preserve">demontaż opraw oświetleniowych z wysięgnikami ze słupów linii napowietrznej </w:t>
      </w:r>
      <w:proofErr w:type="spellStart"/>
      <w:r w:rsidRPr="00CF1F6C">
        <w:rPr>
          <w:rFonts w:ascii="Segoe UI" w:hAnsi="Segoe UI" w:cs="Segoe UI"/>
          <w:bCs/>
          <w:sz w:val="20"/>
          <w:szCs w:val="20"/>
        </w:rPr>
        <w:t>nn</w:t>
      </w:r>
      <w:proofErr w:type="spellEnd"/>
      <w:r w:rsidRPr="00CF1F6C">
        <w:rPr>
          <w:rFonts w:ascii="Segoe UI" w:hAnsi="Segoe UI" w:cs="Segoe UI"/>
          <w:bCs/>
          <w:sz w:val="20"/>
          <w:szCs w:val="20"/>
        </w:rPr>
        <w:t> 0,4kV – 2szt</w:t>
      </w:r>
    </w:p>
    <w:p w:rsidR="00D0762F" w:rsidRPr="00CF1F6C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>demontaż opraw iluminacji, do ponownego zamontowania – 1szt</w:t>
      </w:r>
    </w:p>
    <w:p w:rsidR="00D0762F" w:rsidRPr="00CF1F6C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>demontaż kablowej linii oświetleniowej YAKY 4x35mm</w:t>
      </w:r>
      <w:r w:rsidRPr="00CF1F6C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CF1F6C">
        <w:rPr>
          <w:rFonts w:ascii="Segoe UI" w:hAnsi="Segoe UI" w:cs="Segoe UI"/>
          <w:bCs/>
          <w:sz w:val="20"/>
          <w:szCs w:val="20"/>
        </w:rPr>
        <w:t xml:space="preserve"> dl. 56mb</w:t>
      </w:r>
    </w:p>
    <w:p w:rsidR="00D0762F" w:rsidRPr="00CF1F6C" w:rsidRDefault="00D0762F" w:rsidP="00D0762F">
      <w:pPr>
        <w:numPr>
          <w:ilvl w:val="0"/>
          <w:numId w:val="27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sz w:val="20"/>
          <w:szCs w:val="20"/>
        </w:rPr>
        <w:t>budowa</w:t>
      </w:r>
      <w:r w:rsidRPr="00CF1F6C">
        <w:rPr>
          <w:rFonts w:ascii="Segoe UI" w:hAnsi="Segoe UI" w:cs="Segoe UI"/>
          <w:bCs/>
          <w:sz w:val="20"/>
          <w:szCs w:val="20"/>
        </w:rPr>
        <w:t xml:space="preserve"> oświetlenia ulicznego</w:t>
      </w:r>
    </w:p>
    <w:p w:rsidR="00D0762F" w:rsidRPr="00CF1F6C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>kablowa linia oświetleniowa YAKXS 5x25mm</w:t>
      </w:r>
      <w:r w:rsidRPr="00CF1F6C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CF1F6C">
        <w:rPr>
          <w:rFonts w:ascii="Segoe UI" w:hAnsi="Segoe UI" w:cs="Segoe UI"/>
          <w:bCs/>
          <w:sz w:val="20"/>
          <w:szCs w:val="20"/>
        </w:rPr>
        <w:t xml:space="preserve"> + </w:t>
      </w:r>
      <w:proofErr w:type="spellStart"/>
      <w:r w:rsidRPr="00CF1F6C">
        <w:rPr>
          <w:rFonts w:ascii="Segoe UI" w:hAnsi="Segoe UI" w:cs="Segoe UI"/>
          <w:bCs/>
          <w:sz w:val="20"/>
          <w:szCs w:val="20"/>
        </w:rPr>
        <w:t>dFeZn</w:t>
      </w:r>
      <w:proofErr w:type="spellEnd"/>
      <w:r w:rsidRPr="00CF1F6C">
        <w:rPr>
          <w:rFonts w:ascii="Segoe UI" w:hAnsi="Segoe UI" w:cs="Segoe UI"/>
          <w:bCs/>
          <w:sz w:val="20"/>
          <w:szCs w:val="20"/>
        </w:rPr>
        <w:t xml:space="preserve"> 25x4mm</w:t>
      </w:r>
      <w:r w:rsidRPr="00CF1F6C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CF1F6C">
        <w:rPr>
          <w:rFonts w:ascii="Segoe UI" w:hAnsi="Segoe UI" w:cs="Segoe UI"/>
          <w:bCs/>
          <w:sz w:val="20"/>
          <w:szCs w:val="20"/>
        </w:rPr>
        <w:t xml:space="preserve"> dł. ca </w:t>
      </w: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>964/1129mb</w:t>
      </w:r>
    </w:p>
    <w:p w:rsidR="00D0762F" w:rsidRPr="00CF1F6C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>słupy oświetleniowe aluminiowe stożkowe h=7m z wysięgnikiem 1/1,0m, podstawa słupa min. 400/300/100mm, średnica przy podstawie min. 146mm, III strefa wiatrowa, grubość ścianki 4,2mm, słup zabezpieczony elastomerem do wysokości 50cm</w:t>
      </w:r>
      <w:r w:rsidR="00090DB7">
        <w:rPr>
          <w:rFonts w:ascii="Segoe UI" w:hAnsi="Segoe UI" w:cs="Segoe UI"/>
          <w:bCs/>
          <w:sz w:val="20"/>
          <w:szCs w:val="20"/>
        </w:rPr>
        <w:t>, kolor słupa INOX montowane na </w:t>
      </w:r>
      <w:r w:rsidRPr="00CF1F6C">
        <w:rPr>
          <w:rFonts w:ascii="Segoe UI" w:hAnsi="Segoe UI" w:cs="Segoe UI"/>
          <w:bCs/>
          <w:sz w:val="20"/>
          <w:szCs w:val="20"/>
        </w:rPr>
        <w:t>fundamencie prefabrykowanym – 19szt</w:t>
      </w:r>
    </w:p>
    <w:p w:rsidR="00D0762F" w:rsidRPr="00605DAD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color w:val="5B9BD5" w:themeColor="accent1"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 xml:space="preserve">oprawy typu ulicznego LED o mocy 71W strumień świetlny lampy min. 10300lm z regulatorem mocy, IK08, temperatura barwowa 3900-4300K, żywotność LED min. 50.000h – </w:t>
      </w: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>16szt</w:t>
      </w:r>
    </w:p>
    <w:p w:rsidR="00D0762F" w:rsidRPr="00CF1F6C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>oprawy typu ulicznego LED o mocy 55W strumień świetlny lampy min. 7900lm z regulatorem mocy, IK08, temperatura barwowa 3900-4300K, żywotność LED min. 50.000h – 13szt</w:t>
      </w:r>
    </w:p>
    <w:p w:rsidR="00D0762F" w:rsidRPr="00605DAD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/>
          <w:bCs/>
          <w:color w:val="5B9BD5" w:themeColor="accent1"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lastRenderedPageBreak/>
        <w:t xml:space="preserve">słupy oświetleniowe aluminiowe h=6m, podstawa słupa min. 260/200/10mm, średnica przy podstawie min. 146mm, III strefa wiatrowa, grubość ścianki 4,2mm, słup zabezpieczony elastomerem do wysokości 50cm, kolor słupa INOX montowane na fundamencie </w:t>
      </w:r>
      <w:r w:rsidRPr="00342003">
        <w:rPr>
          <w:rFonts w:ascii="Segoe UI" w:hAnsi="Segoe UI" w:cs="Segoe UI"/>
          <w:bCs/>
          <w:sz w:val="20"/>
          <w:szCs w:val="20"/>
        </w:rPr>
        <w:t xml:space="preserve">prefabrykowanym – </w:t>
      </w: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>10szt</w:t>
      </w:r>
    </w:p>
    <w:p w:rsidR="00D0762F" w:rsidRPr="00605DAD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/>
          <w:bCs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>słupy oświetleniowe aluminiowe stożkowe h=6m z wysięgnikiem 1/0,6m, podstawa słupa min. 260/200/10mm, średnica przy podstawie min. 146mm, III strefa wiatrowa, grubość ścianki 4,2mm, słup zabezpieczony elastomerem do wysokości 50cm, kolor słupa INOX montowane na fundamencie prefabrykowanym – 1szt (ul. Krakowska)</w:t>
      </w:r>
    </w:p>
    <w:p w:rsidR="00D0762F" w:rsidRPr="00605DAD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/>
          <w:bCs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>oprawy typu ulicznego LED o mocy 39W strumień świetlny lampy min. 5500lm, IK08, temperatura barwowa 3900-4300K, żywotność LED min. 50.000h. – 1szt (ul. Krakowska)</w:t>
      </w:r>
    </w:p>
    <w:p w:rsidR="00D0762F" w:rsidRPr="00CF1F6C" w:rsidRDefault="00D0762F" w:rsidP="00D0762F">
      <w:pPr>
        <w:spacing w:before="120"/>
        <w:rPr>
          <w:rFonts w:ascii="Segoe UI" w:hAnsi="Segoe UI" w:cs="Segoe UI"/>
          <w:bCs/>
          <w:sz w:val="20"/>
          <w:szCs w:val="20"/>
          <w:u w:val="single"/>
        </w:rPr>
      </w:pPr>
      <w:r w:rsidRPr="00CF1F6C">
        <w:rPr>
          <w:rFonts w:ascii="Segoe UI" w:hAnsi="Segoe UI" w:cs="Segoe UI"/>
          <w:sz w:val="20"/>
          <w:szCs w:val="20"/>
          <w:u w:val="single"/>
        </w:rPr>
        <w:t>Branża</w:t>
      </w:r>
      <w:r w:rsidRPr="00CF1F6C">
        <w:rPr>
          <w:rFonts w:ascii="Segoe UI" w:hAnsi="Segoe UI" w:cs="Segoe UI"/>
          <w:bCs/>
          <w:sz w:val="20"/>
          <w:szCs w:val="20"/>
          <w:u w:val="single"/>
        </w:rPr>
        <w:t xml:space="preserve"> teletechniczna – kanał technologiczny GMK</w:t>
      </w:r>
    </w:p>
    <w:p w:rsidR="00D0762F" w:rsidRPr="00CF1F6C" w:rsidRDefault="00D0762F" w:rsidP="00D0762F">
      <w:pPr>
        <w:numPr>
          <w:ilvl w:val="0"/>
          <w:numId w:val="28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>kanał technologiczny w układzie rur</w:t>
      </w:r>
    </w:p>
    <w:p w:rsidR="00D0762F" w:rsidRPr="00CF1F6C" w:rsidRDefault="00D0762F" w:rsidP="00D0762F">
      <w:pPr>
        <w:ind w:left="1077" w:hanging="680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>KTU:</w:t>
      </w:r>
      <w:r w:rsidRPr="00CF1F6C">
        <w:rPr>
          <w:rFonts w:ascii="Segoe UI" w:hAnsi="Segoe UI" w:cs="Segoe UI"/>
          <w:bCs/>
          <w:sz w:val="20"/>
          <w:szCs w:val="20"/>
        </w:rPr>
        <w:tab/>
        <w:t>HDPE 125/7,1+2xRHDPE 40/3,7 + DB 7/10 – dł. 691m</w:t>
      </w:r>
    </w:p>
    <w:p w:rsidR="00D0762F" w:rsidRPr="00CF1F6C" w:rsidRDefault="00D0762F" w:rsidP="00D0762F">
      <w:pPr>
        <w:ind w:left="1077" w:hanging="680"/>
        <w:rPr>
          <w:rFonts w:ascii="Segoe UI" w:hAnsi="Segoe UI" w:cs="Segoe UI"/>
          <w:bCs/>
          <w:sz w:val="20"/>
          <w:szCs w:val="20"/>
        </w:rPr>
      </w:pPr>
      <w:proofErr w:type="spellStart"/>
      <w:r w:rsidRPr="00CF1F6C">
        <w:rPr>
          <w:rFonts w:ascii="Segoe UI" w:hAnsi="Segoe UI" w:cs="Segoe UI"/>
          <w:bCs/>
          <w:sz w:val="20"/>
          <w:szCs w:val="20"/>
        </w:rPr>
        <w:t>KTpp</w:t>
      </w:r>
      <w:proofErr w:type="spellEnd"/>
      <w:r w:rsidRPr="00CF1F6C">
        <w:rPr>
          <w:rFonts w:ascii="Segoe UI" w:hAnsi="Segoe UI" w:cs="Segoe UI"/>
          <w:bCs/>
          <w:sz w:val="20"/>
          <w:szCs w:val="20"/>
        </w:rPr>
        <w:tab/>
        <w:t>1xRHDPE 40/3,7 dł. 419mb</w:t>
      </w:r>
    </w:p>
    <w:p w:rsidR="00D0762F" w:rsidRPr="00CF1F6C" w:rsidRDefault="00D0762F" w:rsidP="00D0762F">
      <w:pPr>
        <w:numPr>
          <w:ilvl w:val="0"/>
          <w:numId w:val="28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>budowa studni kablowych SKR-2 (12szt); SKR-1 (2szt);</w:t>
      </w:r>
    </w:p>
    <w:p w:rsidR="00D0762F" w:rsidRPr="00CF1F6C" w:rsidRDefault="00D0762F" w:rsidP="00D0762F">
      <w:pPr>
        <w:numPr>
          <w:ilvl w:val="0"/>
          <w:numId w:val="28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 xml:space="preserve">montaż </w:t>
      </w:r>
      <w:proofErr w:type="spellStart"/>
      <w:r w:rsidRPr="00CF1F6C">
        <w:rPr>
          <w:rFonts w:ascii="Segoe UI" w:hAnsi="Segoe UI" w:cs="Segoe UI"/>
          <w:bCs/>
          <w:sz w:val="20"/>
          <w:szCs w:val="20"/>
        </w:rPr>
        <w:t>piochów</w:t>
      </w:r>
      <w:proofErr w:type="spellEnd"/>
      <w:r w:rsidRPr="00CF1F6C">
        <w:rPr>
          <w:rFonts w:ascii="Segoe UI" w:hAnsi="Segoe UI" w:cs="Segoe UI"/>
          <w:bCs/>
          <w:sz w:val="20"/>
          <w:szCs w:val="20"/>
        </w:rPr>
        <w:t xml:space="preserve"> 14szt</w:t>
      </w:r>
    </w:p>
    <w:p w:rsidR="00D0762F" w:rsidRPr="00605DAD" w:rsidRDefault="00D0762F" w:rsidP="00D0762F">
      <w:pPr>
        <w:spacing w:before="120"/>
        <w:rPr>
          <w:rFonts w:ascii="Segoe UI" w:hAnsi="Segoe UI" w:cs="Segoe UI"/>
          <w:b/>
          <w:color w:val="5B9BD5" w:themeColor="accent1"/>
          <w:sz w:val="20"/>
          <w:szCs w:val="20"/>
          <w:u w:val="single"/>
        </w:rPr>
      </w:pPr>
      <w:r w:rsidRPr="00605DAD">
        <w:rPr>
          <w:rFonts w:ascii="Segoe UI" w:hAnsi="Segoe UI" w:cs="Segoe UI"/>
          <w:b/>
          <w:color w:val="5B9BD5" w:themeColor="accent1"/>
          <w:sz w:val="20"/>
          <w:szCs w:val="20"/>
          <w:u w:val="single"/>
        </w:rPr>
        <w:t>Branża teletechniczna – przebudowa kanalizacji kablowej ORANGE</w:t>
      </w:r>
    </w:p>
    <w:p w:rsidR="00D0762F" w:rsidRPr="00605DAD" w:rsidRDefault="00D0762F" w:rsidP="00D0762F">
      <w:pPr>
        <w:numPr>
          <w:ilvl w:val="0"/>
          <w:numId w:val="29"/>
        </w:numPr>
        <w:suppressAutoHyphens/>
        <w:ind w:left="397" w:hanging="397"/>
        <w:contextualSpacing/>
        <w:jc w:val="both"/>
        <w:rPr>
          <w:rFonts w:ascii="Segoe UI" w:hAnsi="Segoe UI" w:cs="Segoe UI"/>
          <w:b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color w:val="5B9BD5" w:themeColor="accent1"/>
          <w:sz w:val="20"/>
          <w:szCs w:val="20"/>
        </w:rPr>
        <w:t>demontaż i budowa kanalizacji kablowej pierwotnej</w:t>
      </w:r>
    </w:p>
    <w:p w:rsidR="00D0762F" w:rsidRPr="00605DAD" w:rsidRDefault="00D0762F" w:rsidP="00D0762F">
      <w:pPr>
        <w:numPr>
          <w:ilvl w:val="0"/>
          <w:numId w:val="29"/>
        </w:numPr>
        <w:suppressAutoHyphens/>
        <w:ind w:left="397" w:hanging="397"/>
        <w:contextualSpacing/>
        <w:jc w:val="both"/>
        <w:rPr>
          <w:rFonts w:ascii="Segoe UI" w:hAnsi="Segoe UI" w:cs="Segoe UI"/>
          <w:b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color w:val="5B9BD5" w:themeColor="accent1"/>
          <w:sz w:val="20"/>
          <w:szCs w:val="20"/>
        </w:rPr>
        <w:t>demontaż istniejących studni kablowych i słupków rozdzielczych</w:t>
      </w:r>
    </w:p>
    <w:p w:rsidR="00D0762F" w:rsidRPr="00605DAD" w:rsidRDefault="00D0762F" w:rsidP="00D0762F">
      <w:pPr>
        <w:numPr>
          <w:ilvl w:val="0"/>
          <w:numId w:val="29"/>
        </w:numPr>
        <w:suppressAutoHyphens/>
        <w:ind w:left="397" w:hanging="397"/>
        <w:contextualSpacing/>
        <w:jc w:val="both"/>
        <w:rPr>
          <w:rFonts w:ascii="Segoe UI" w:hAnsi="Segoe UI" w:cs="Segoe UI"/>
          <w:b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color w:val="5B9BD5" w:themeColor="accent1"/>
          <w:sz w:val="20"/>
          <w:szCs w:val="20"/>
        </w:rPr>
        <w:t>budowa studni kablowej SKO-2g i montaż słupków rozdzielczych</w:t>
      </w:r>
    </w:p>
    <w:p w:rsidR="00D0762F" w:rsidRPr="00605DAD" w:rsidRDefault="00D0762F" w:rsidP="00D0762F">
      <w:pPr>
        <w:numPr>
          <w:ilvl w:val="0"/>
          <w:numId w:val="29"/>
        </w:numPr>
        <w:suppressAutoHyphens/>
        <w:ind w:left="397" w:hanging="397"/>
        <w:contextualSpacing/>
        <w:jc w:val="both"/>
        <w:rPr>
          <w:rFonts w:ascii="Segoe UI" w:hAnsi="Segoe UI" w:cs="Segoe UI"/>
          <w:b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color w:val="5B9BD5" w:themeColor="accent1"/>
          <w:sz w:val="20"/>
          <w:szCs w:val="20"/>
        </w:rPr>
        <w:t>zabezpieczenie istniejących rurociągów rurami dwudzielnymi</w:t>
      </w:r>
    </w:p>
    <w:p w:rsidR="00D0762F" w:rsidRPr="00605DAD" w:rsidRDefault="00D0762F" w:rsidP="00D0762F">
      <w:pPr>
        <w:numPr>
          <w:ilvl w:val="0"/>
          <w:numId w:val="29"/>
        </w:numPr>
        <w:suppressAutoHyphens/>
        <w:ind w:left="397" w:hanging="397"/>
        <w:contextualSpacing/>
        <w:jc w:val="both"/>
        <w:rPr>
          <w:rFonts w:ascii="Segoe UI" w:hAnsi="Segoe UI" w:cs="Segoe UI"/>
          <w:b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color w:val="5B9BD5" w:themeColor="accent1"/>
          <w:sz w:val="20"/>
          <w:szCs w:val="20"/>
        </w:rPr>
        <w:t>regulacja pionowa istniejących studni kablowych</w:t>
      </w:r>
    </w:p>
    <w:p w:rsidR="00D0762F" w:rsidRPr="00605DAD" w:rsidRDefault="00D0762F" w:rsidP="00D0762F">
      <w:pPr>
        <w:numPr>
          <w:ilvl w:val="0"/>
          <w:numId w:val="29"/>
        </w:numPr>
        <w:suppressAutoHyphens/>
        <w:ind w:left="397" w:hanging="397"/>
        <w:contextualSpacing/>
        <w:jc w:val="both"/>
        <w:rPr>
          <w:rFonts w:ascii="Segoe UI" w:hAnsi="Segoe UI" w:cs="Segoe UI"/>
          <w:b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color w:val="5B9BD5" w:themeColor="accent1"/>
          <w:sz w:val="20"/>
          <w:szCs w:val="20"/>
        </w:rPr>
        <w:t>wymiana ram i pokryw studni</w:t>
      </w:r>
    </w:p>
    <w:p w:rsidR="00D0762F" w:rsidRPr="00605DAD" w:rsidRDefault="00D0762F" w:rsidP="00D0762F">
      <w:pPr>
        <w:numPr>
          <w:ilvl w:val="0"/>
          <w:numId w:val="29"/>
        </w:numPr>
        <w:suppressAutoHyphens/>
        <w:ind w:left="397" w:hanging="397"/>
        <w:contextualSpacing/>
        <w:jc w:val="both"/>
        <w:rPr>
          <w:rFonts w:ascii="Segoe UI" w:hAnsi="Segoe UI" w:cs="Segoe UI"/>
          <w:b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color w:val="5B9BD5" w:themeColor="accent1"/>
          <w:sz w:val="20"/>
          <w:szCs w:val="20"/>
        </w:rPr>
        <w:t xml:space="preserve">montaż </w:t>
      </w:r>
      <w:proofErr w:type="spellStart"/>
      <w:r w:rsidRPr="00605DAD">
        <w:rPr>
          <w:rFonts w:ascii="Segoe UI" w:hAnsi="Segoe UI" w:cs="Segoe UI"/>
          <w:b/>
          <w:color w:val="5B9BD5" w:themeColor="accent1"/>
          <w:sz w:val="20"/>
          <w:szCs w:val="20"/>
        </w:rPr>
        <w:t>piochów</w:t>
      </w:r>
      <w:proofErr w:type="spellEnd"/>
    </w:p>
    <w:p w:rsidR="00D0762F" w:rsidRPr="00CF1F6C" w:rsidRDefault="00D0762F" w:rsidP="00D0762F">
      <w:pPr>
        <w:spacing w:before="120"/>
        <w:rPr>
          <w:rFonts w:ascii="Segoe UI" w:hAnsi="Segoe UI" w:cs="Segoe UI"/>
          <w:bCs/>
          <w:sz w:val="20"/>
          <w:szCs w:val="20"/>
        </w:rPr>
      </w:pPr>
      <w:r w:rsidRPr="00CF1F6C">
        <w:rPr>
          <w:rFonts w:ascii="Segoe UI" w:hAnsi="Segoe UI" w:cs="Segoe UI"/>
          <w:b/>
          <w:bCs/>
          <w:sz w:val="20"/>
          <w:szCs w:val="20"/>
          <w:u w:val="single"/>
        </w:rPr>
        <w:t>UWAGA:</w:t>
      </w:r>
      <w:r w:rsidRPr="00CF1F6C">
        <w:rPr>
          <w:rFonts w:ascii="Segoe UI" w:hAnsi="Segoe UI" w:cs="Segoe UI"/>
          <w:bCs/>
          <w:sz w:val="20"/>
          <w:szCs w:val="20"/>
        </w:rPr>
        <w:t xml:space="preserve"> Należy przewidzieć odtworzenie istniejących nawierzchni w tym ulic, które nie będą realizowane w ramach niniejszego postępowania.</w:t>
      </w:r>
    </w:p>
    <w:p w:rsidR="00D0762F" w:rsidRPr="00CF1F6C" w:rsidRDefault="00D0762F" w:rsidP="00D0762F">
      <w:pPr>
        <w:spacing w:before="120"/>
        <w:rPr>
          <w:rFonts w:ascii="Segoe UI" w:hAnsi="Segoe UI" w:cs="Segoe UI"/>
          <w:bCs/>
          <w:sz w:val="20"/>
          <w:szCs w:val="20"/>
          <w:u w:val="single"/>
        </w:rPr>
      </w:pPr>
      <w:r w:rsidRPr="00CF1F6C">
        <w:rPr>
          <w:rFonts w:ascii="Segoe UI" w:hAnsi="Segoe UI" w:cs="Segoe UI"/>
          <w:sz w:val="20"/>
          <w:szCs w:val="20"/>
          <w:u w:val="single"/>
        </w:rPr>
        <w:t>Branża</w:t>
      </w:r>
      <w:r w:rsidRPr="00CF1F6C">
        <w:rPr>
          <w:rFonts w:ascii="Segoe UI" w:hAnsi="Segoe UI" w:cs="Segoe UI"/>
          <w:bCs/>
          <w:sz w:val="20"/>
          <w:szCs w:val="20"/>
          <w:u w:val="single"/>
        </w:rPr>
        <w:t xml:space="preserve"> energetyczna – ENERGA OPERATOR S.A.</w:t>
      </w:r>
    </w:p>
    <w:p w:rsidR="00D0762F" w:rsidRPr="00CF1F6C" w:rsidRDefault="00D0762F" w:rsidP="00D0762F">
      <w:pPr>
        <w:tabs>
          <w:tab w:val="left" w:pos="708"/>
        </w:tabs>
        <w:suppressAutoHyphens/>
        <w:jc w:val="both"/>
        <w:rPr>
          <w:rFonts w:ascii="Segoe UI" w:hAnsi="Segoe UI" w:cs="Segoe UI"/>
          <w:i/>
          <w:sz w:val="20"/>
          <w:szCs w:val="20"/>
        </w:rPr>
      </w:pPr>
      <w:r w:rsidRPr="00CF1F6C">
        <w:rPr>
          <w:rFonts w:ascii="Segoe UI" w:hAnsi="Segoe UI" w:cs="Segoe UI"/>
          <w:bCs/>
          <w:sz w:val="20"/>
          <w:szCs w:val="20"/>
        </w:rPr>
        <w:t>Przebudowa</w:t>
      </w:r>
      <w:r w:rsidRPr="00CF1F6C">
        <w:rPr>
          <w:rFonts w:ascii="Segoe UI" w:hAnsi="Segoe UI" w:cs="Segoe UI"/>
          <w:sz w:val="20"/>
          <w:szCs w:val="20"/>
        </w:rPr>
        <w:t xml:space="preserve"> odcinków linii kablowych średniego napięcia SN 15kV numer </w:t>
      </w:r>
      <w:hyperlink r:id="rId13" w:history="1">
        <w:r w:rsidRPr="00CF1F6C">
          <w:rPr>
            <w:rFonts w:ascii="Segoe UI" w:hAnsi="Segoe UI" w:cs="Segoe UI"/>
            <w:sz w:val="20"/>
            <w:szCs w:val="20"/>
            <w:u w:val="single"/>
          </w:rPr>
          <w:t>309, 353, 386, 391</w:t>
        </w:r>
      </w:hyperlink>
      <w:r w:rsidRPr="00CF1F6C">
        <w:rPr>
          <w:rFonts w:ascii="Segoe UI" w:hAnsi="Segoe UI" w:cs="Segoe UI"/>
          <w:sz w:val="20"/>
          <w:szCs w:val="20"/>
        </w:rPr>
        <w:t xml:space="preserve"> oraz odcinków kablowych niskiego napięcia zasilanych ze stacji transformatorowych 31366 i 31023.</w:t>
      </w:r>
    </w:p>
    <w:p w:rsidR="00D0762F" w:rsidRPr="00AE74F2" w:rsidRDefault="00D0762F" w:rsidP="00D0762F">
      <w:pPr>
        <w:spacing w:before="120"/>
        <w:ind w:left="510" w:hanging="510"/>
        <w:jc w:val="both"/>
        <w:rPr>
          <w:rFonts w:ascii="Segoe UI" w:hAnsi="Segoe UI" w:cs="Segoe UI"/>
          <w:sz w:val="20"/>
          <w:szCs w:val="20"/>
        </w:rPr>
      </w:pPr>
      <w:r w:rsidRPr="00AE74F2">
        <w:rPr>
          <w:rFonts w:ascii="Segoe UI" w:hAnsi="Segoe UI" w:cs="Segoe UI"/>
          <w:b/>
          <w:sz w:val="20"/>
          <w:szCs w:val="20"/>
        </w:rPr>
        <w:t>1.3.2</w:t>
      </w:r>
      <w:r w:rsidRPr="00AE74F2">
        <w:rPr>
          <w:rFonts w:ascii="Segoe UI" w:hAnsi="Segoe UI" w:cs="Segoe UI"/>
          <w:b/>
          <w:sz w:val="20"/>
          <w:szCs w:val="20"/>
        </w:rPr>
        <w:tab/>
      </w:r>
      <w:r w:rsidRPr="00AE74F2">
        <w:rPr>
          <w:rFonts w:ascii="Segoe UI" w:hAnsi="Segoe UI" w:cs="Segoe UI"/>
          <w:sz w:val="20"/>
          <w:szCs w:val="20"/>
        </w:rPr>
        <w:t>Ulica Księdza Jerzego Popiełuszki:</w:t>
      </w:r>
    </w:p>
    <w:p w:rsidR="00D0762F" w:rsidRPr="00AE74F2" w:rsidRDefault="00D0762F" w:rsidP="00D0762F">
      <w:pPr>
        <w:spacing w:before="120"/>
        <w:jc w:val="both"/>
        <w:rPr>
          <w:rFonts w:ascii="Segoe UI" w:hAnsi="Segoe UI" w:cs="Segoe UI"/>
          <w:sz w:val="20"/>
          <w:szCs w:val="20"/>
          <w:u w:val="single"/>
        </w:rPr>
      </w:pPr>
      <w:r w:rsidRPr="00AE74F2">
        <w:rPr>
          <w:rFonts w:ascii="Segoe UI" w:hAnsi="Segoe UI" w:cs="Segoe UI"/>
          <w:sz w:val="20"/>
          <w:szCs w:val="20"/>
          <w:u w:val="single"/>
        </w:rPr>
        <w:t>Branża elektryczna</w:t>
      </w:r>
      <w:r w:rsidRPr="00AE74F2">
        <w:rPr>
          <w:rFonts w:ascii="Segoe UI" w:hAnsi="Segoe UI" w:cs="Segoe UI"/>
          <w:sz w:val="20"/>
          <w:szCs w:val="20"/>
        </w:rPr>
        <w:t>:</w:t>
      </w:r>
    </w:p>
    <w:p w:rsidR="00D0762F" w:rsidRPr="00AE74F2" w:rsidRDefault="00D0762F" w:rsidP="00D0762F">
      <w:pPr>
        <w:numPr>
          <w:ilvl w:val="0"/>
          <w:numId w:val="32"/>
        </w:numPr>
        <w:suppressAutoHyphens/>
        <w:ind w:left="397" w:hanging="397"/>
        <w:contextualSpacing/>
        <w:jc w:val="both"/>
        <w:rPr>
          <w:rFonts w:ascii="Segoe UI" w:hAnsi="Segoe UI" w:cs="Segoe UI"/>
          <w:sz w:val="20"/>
          <w:szCs w:val="20"/>
        </w:rPr>
      </w:pPr>
      <w:r w:rsidRPr="00AE74F2">
        <w:rPr>
          <w:rFonts w:ascii="Segoe UI" w:hAnsi="Segoe UI" w:cs="Segoe UI"/>
          <w:sz w:val="20"/>
          <w:szCs w:val="20"/>
        </w:rPr>
        <w:t>demontaż sieci oświetleniowej ENERGA Oświetlenie Sp. z o.o.</w:t>
      </w:r>
    </w:p>
    <w:p w:rsidR="00D0762F" w:rsidRPr="00AE74F2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 xml:space="preserve">demontaż opraw oświetleniowych z wysięgnikami ze słupów linii napowietrznej </w:t>
      </w:r>
      <w:proofErr w:type="spellStart"/>
      <w:r w:rsidRPr="00AE74F2">
        <w:rPr>
          <w:rFonts w:ascii="Segoe UI" w:hAnsi="Segoe UI" w:cs="Segoe UI"/>
          <w:bCs/>
          <w:sz w:val="20"/>
          <w:szCs w:val="20"/>
        </w:rPr>
        <w:t>nn</w:t>
      </w:r>
      <w:proofErr w:type="spellEnd"/>
      <w:r w:rsidRPr="00AE74F2">
        <w:rPr>
          <w:rFonts w:ascii="Segoe UI" w:hAnsi="Segoe UI" w:cs="Segoe UI"/>
          <w:bCs/>
          <w:sz w:val="20"/>
          <w:szCs w:val="20"/>
        </w:rPr>
        <w:t> 0,4kV – 4szt</w:t>
      </w:r>
    </w:p>
    <w:p w:rsidR="00D0762F" w:rsidRPr="00AE74F2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demontaż kablowej linii oświetleniowej YAKY 4x35mm</w:t>
      </w:r>
      <w:r w:rsidRPr="00AE74F2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AE74F2">
        <w:rPr>
          <w:rFonts w:ascii="Segoe UI" w:hAnsi="Segoe UI" w:cs="Segoe UI"/>
          <w:bCs/>
          <w:sz w:val="20"/>
          <w:szCs w:val="20"/>
        </w:rPr>
        <w:t xml:space="preserve"> dł. 105mb</w:t>
      </w:r>
    </w:p>
    <w:p w:rsidR="00D0762F" w:rsidRPr="00AE74F2" w:rsidRDefault="00D0762F" w:rsidP="00D0762F">
      <w:pPr>
        <w:numPr>
          <w:ilvl w:val="0"/>
          <w:numId w:val="32"/>
        </w:numPr>
        <w:suppressAutoHyphens/>
        <w:ind w:left="397" w:hanging="397"/>
        <w:contextualSpacing/>
        <w:jc w:val="both"/>
        <w:rPr>
          <w:rFonts w:ascii="Segoe UI" w:hAnsi="Segoe UI" w:cs="Segoe UI"/>
          <w:sz w:val="20"/>
          <w:szCs w:val="20"/>
        </w:rPr>
      </w:pPr>
      <w:r w:rsidRPr="00AE74F2">
        <w:rPr>
          <w:rFonts w:ascii="Segoe UI" w:hAnsi="Segoe UI" w:cs="Segoe UI"/>
          <w:sz w:val="20"/>
          <w:szCs w:val="20"/>
        </w:rPr>
        <w:t xml:space="preserve">demontaż sieci oświetleniowej </w:t>
      </w:r>
      <w:proofErr w:type="spellStart"/>
      <w:r w:rsidRPr="00AE74F2">
        <w:rPr>
          <w:rFonts w:ascii="Segoe UI" w:hAnsi="Segoe UI" w:cs="Segoe UI"/>
          <w:sz w:val="20"/>
          <w:szCs w:val="20"/>
        </w:rPr>
        <w:t>ZDiT</w:t>
      </w:r>
      <w:proofErr w:type="spellEnd"/>
      <w:r w:rsidRPr="00AE74F2">
        <w:rPr>
          <w:rFonts w:ascii="Segoe UI" w:hAnsi="Segoe UI" w:cs="Segoe UI"/>
          <w:sz w:val="20"/>
          <w:szCs w:val="20"/>
        </w:rPr>
        <w:t xml:space="preserve"> w Koszalinie</w:t>
      </w:r>
    </w:p>
    <w:p w:rsidR="00D0762F" w:rsidRPr="00AE74F2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 xml:space="preserve">demontaż opraw oświetleniowych z wysięgnikami ze słupów linii napowietrznej </w:t>
      </w:r>
      <w:proofErr w:type="spellStart"/>
      <w:r w:rsidRPr="00AE74F2">
        <w:rPr>
          <w:rFonts w:ascii="Segoe UI" w:hAnsi="Segoe UI" w:cs="Segoe UI"/>
          <w:bCs/>
          <w:sz w:val="20"/>
          <w:szCs w:val="20"/>
        </w:rPr>
        <w:t>nn</w:t>
      </w:r>
      <w:proofErr w:type="spellEnd"/>
      <w:r w:rsidRPr="00AE74F2">
        <w:rPr>
          <w:rFonts w:ascii="Segoe UI" w:hAnsi="Segoe UI" w:cs="Segoe UI"/>
          <w:bCs/>
          <w:sz w:val="20"/>
          <w:szCs w:val="20"/>
        </w:rPr>
        <w:t> 0,4kV – 1szt (do ponownego wykorzystania)</w:t>
      </w:r>
    </w:p>
    <w:p w:rsidR="00D0762F" w:rsidRPr="00AE74F2" w:rsidRDefault="00D0762F" w:rsidP="00D0762F">
      <w:pPr>
        <w:numPr>
          <w:ilvl w:val="0"/>
          <w:numId w:val="32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sz w:val="20"/>
          <w:szCs w:val="20"/>
        </w:rPr>
        <w:t>budowa</w:t>
      </w:r>
      <w:r w:rsidRPr="00AE74F2">
        <w:rPr>
          <w:rFonts w:ascii="Segoe UI" w:hAnsi="Segoe UI" w:cs="Segoe UI"/>
          <w:bCs/>
          <w:sz w:val="20"/>
          <w:szCs w:val="20"/>
        </w:rPr>
        <w:t xml:space="preserve"> oświetlenia ulicznego</w:t>
      </w:r>
    </w:p>
    <w:p w:rsidR="00D0762F" w:rsidRPr="00AE74F2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kablowa linia zasilająca YAKXS 4x50mm</w:t>
      </w:r>
      <w:r w:rsidRPr="00AE74F2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AE74F2">
        <w:rPr>
          <w:rFonts w:ascii="Segoe UI" w:hAnsi="Segoe UI" w:cs="Segoe UI"/>
          <w:bCs/>
          <w:sz w:val="20"/>
          <w:szCs w:val="20"/>
        </w:rPr>
        <w:t xml:space="preserve"> dł. ca 10mb</w:t>
      </w:r>
    </w:p>
    <w:p w:rsidR="00D0762F" w:rsidRPr="00AE74F2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montaż szafki oświetleniowej SO 8-obwodowej (wykonanie Koszalin)</w:t>
      </w:r>
    </w:p>
    <w:p w:rsidR="00D0762F" w:rsidRPr="00AE74F2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montaż złącza kablowego wiat przystankowych – 2kpl</w:t>
      </w:r>
    </w:p>
    <w:p w:rsidR="00D0762F" w:rsidRPr="0061560D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/>
          <w:bCs/>
          <w:color w:val="8496B0" w:themeColor="text2" w:themeTint="99"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kablowa linia oświetleniowa YAKXS 5x25mm</w:t>
      </w:r>
      <w:r w:rsidRPr="00AE74F2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AE74F2">
        <w:rPr>
          <w:rFonts w:ascii="Segoe UI" w:hAnsi="Segoe UI" w:cs="Segoe UI"/>
          <w:bCs/>
          <w:sz w:val="20"/>
          <w:szCs w:val="20"/>
        </w:rPr>
        <w:t xml:space="preserve"> + </w:t>
      </w:r>
      <w:proofErr w:type="spellStart"/>
      <w:r w:rsidRPr="00AE74F2">
        <w:rPr>
          <w:rFonts w:ascii="Segoe UI" w:hAnsi="Segoe UI" w:cs="Segoe UI"/>
          <w:bCs/>
          <w:sz w:val="20"/>
          <w:szCs w:val="20"/>
        </w:rPr>
        <w:t>dFeZn</w:t>
      </w:r>
      <w:proofErr w:type="spellEnd"/>
      <w:r w:rsidRPr="00AE74F2">
        <w:rPr>
          <w:rFonts w:ascii="Segoe UI" w:hAnsi="Segoe UI" w:cs="Segoe UI"/>
          <w:bCs/>
          <w:sz w:val="20"/>
          <w:szCs w:val="20"/>
        </w:rPr>
        <w:t xml:space="preserve"> 25x4mm</w:t>
      </w:r>
      <w:r w:rsidRPr="00AE74F2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AE74F2">
        <w:rPr>
          <w:rFonts w:ascii="Segoe UI" w:hAnsi="Segoe UI" w:cs="Segoe UI"/>
          <w:bCs/>
          <w:sz w:val="20"/>
          <w:szCs w:val="20"/>
        </w:rPr>
        <w:t xml:space="preserve"> dł. ca </w:t>
      </w: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>964/1129mb</w:t>
      </w:r>
    </w:p>
    <w:p w:rsidR="00D0762F" w:rsidRPr="00AE74F2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kablowa linia zasilająca YKY 3x2,5mm</w:t>
      </w:r>
      <w:r w:rsidRPr="00AE74F2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AE74F2">
        <w:rPr>
          <w:rFonts w:ascii="Segoe UI" w:hAnsi="Segoe UI" w:cs="Segoe UI"/>
          <w:bCs/>
          <w:sz w:val="20"/>
          <w:szCs w:val="20"/>
        </w:rPr>
        <w:t xml:space="preserve"> + </w:t>
      </w:r>
      <w:proofErr w:type="spellStart"/>
      <w:r w:rsidRPr="00AE74F2">
        <w:rPr>
          <w:rFonts w:ascii="Segoe UI" w:hAnsi="Segoe UI" w:cs="Segoe UI"/>
          <w:bCs/>
          <w:sz w:val="20"/>
          <w:szCs w:val="20"/>
        </w:rPr>
        <w:t>dFeZn</w:t>
      </w:r>
      <w:proofErr w:type="spellEnd"/>
      <w:r w:rsidRPr="00AE74F2">
        <w:rPr>
          <w:rFonts w:ascii="Segoe UI" w:hAnsi="Segoe UI" w:cs="Segoe UI"/>
          <w:bCs/>
          <w:sz w:val="20"/>
          <w:szCs w:val="20"/>
        </w:rPr>
        <w:t xml:space="preserve"> 25x4mm</w:t>
      </w:r>
      <w:r w:rsidRPr="00AE74F2">
        <w:rPr>
          <w:rFonts w:ascii="Segoe UI" w:hAnsi="Segoe UI" w:cs="Segoe UI"/>
          <w:bCs/>
          <w:sz w:val="20"/>
          <w:szCs w:val="20"/>
          <w:vertAlign w:val="superscript"/>
        </w:rPr>
        <w:t>2</w:t>
      </w:r>
      <w:r w:rsidRPr="00AE74F2">
        <w:rPr>
          <w:rFonts w:ascii="Segoe UI" w:hAnsi="Segoe UI" w:cs="Segoe UI"/>
          <w:bCs/>
          <w:sz w:val="20"/>
          <w:szCs w:val="20"/>
        </w:rPr>
        <w:t xml:space="preserve"> dł. ca 20mb</w:t>
      </w:r>
    </w:p>
    <w:p w:rsidR="00D0762F" w:rsidRPr="00AE74F2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słupy oświetleniowe aluminiowe stożkowe h=7m z wysięgnikiem 1/1,0m, podstawa słupa min. 400/300/100mm, średnica przy podstawie min. 146mm, III strefa wiatrowa, grubość ścianki 4,2mm, słup zabezpieczony elastomerem do wysokości 50cm, kolor słupa INOX montowane na fundamencie prefabrykowanym – 21szt</w:t>
      </w:r>
    </w:p>
    <w:p w:rsidR="00D0762F" w:rsidRPr="00AE74F2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oprawy typu ulicznego LED o mocy 71W strumień świetlny lampy min. 10300lm z regulatorem mocy, IK08, temperatura barwowa 3900-4300K, żywotność LED min. 50.000h – 31szt</w:t>
      </w:r>
    </w:p>
    <w:p w:rsidR="00D0762F" w:rsidRPr="00AE74F2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oprawy LED z systemem oświetlenia IVS LED 2x3W – 10kpl</w:t>
      </w:r>
    </w:p>
    <w:p w:rsidR="00D0762F" w:rsidRPr="0061560D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/>
          <w:bCs/>
          <w:color w:val="8496B0" w:themeColor="text2" w:themeTint="99"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słupy oświetleniowe aluminiowe h=6m, podstawa słupa min. 260/200/10mm, średnica przy podstawie min. 146mm, III strefa wiatrowa, grubość ścianki 4,2mm, słup zabezpieczony elastomerem do wysokości 50cm, kolor słupa INOX montowane na </w:t>
      </w:r>
      <w:r w:rsidRPr="00342003">
        <w:rPr>
          <w:rFonts w:ascii="Segoe UI" w:hAnsi="Segoe UI" w:cs="Segoe UI"/>
          <w:bCs/>
          <w:sz w:val="20"/>
          <w:szCs w:val="20"/>
        </w:rPr>
        <w:t xml:space="preserve">fundamencie prefabrykowanym – </w:t>
      </w: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>10szt</w:t>
      </w:r>
    </w:p>
    <w:p w:rsidR="00D0762F" w:rsidRPr="00605DAD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lastRenderedPageBreak/>
        <w:t>słupy oświetleniowe aluminiowe stożkowe h=6m z wysięgnikiem 1/0,6m, podstawa słupa min. 260/200/10mm, średnica przy podstawie min. 146mm, III strefa wiatrowa, grubość ścianki 4,2mm, słup zabezpieczony elastomerem do wysokości 50cm, kolor słupa INOX montowane na fundamencie prefabrykowanym. – 1szt (ul. Gajowa/Boczna</w:t>
      </w:r>
      <w:r w:rsidRPr="00605DAD">
        <w:rPr>
          <w:rFonts w:ascii="Segoe UI" w:hAnsi="Segoe UI" w:cs="Segoe UI"/>
          <w:bCs/>
          <w:color w:val="5B9BD5" w:themeColor="accent1"/>
          <w:sz w:val="20"/>
          <w:szCs w:val="20"/>
        </w:rPr>
        <w:t>)</w:t>
      </w:r>
    </w:p>
    <w:p w:rsidR="00D0762F" w:rsidRPr="00605DAD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/>
          <w:bCs/>
          <w:color w:val="5B9BD5" w:themeColor="accent1"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oprawy typu ulicznego LED o mocy 39W strumień świetlny lampy min. 5500lm, IK08, temperatura barwowa 3900-4300K</w:t>
      </w:r>
      <w:r w:rsidRPr="00342003">
        <w:rPr>
          <w:rFonts w:ascii="Segoe UI" w:hAnsi="Segoe UI" w:cs="Segoe UI"/>
          <w:bCs/>
          <w:sz w:val="20"/>
          <w:szCs w:val="20"/>
        </w:rPr>
        <w:t xml:space="preserve">, żywotność LED min. 50.000h – </w:t>
      </w: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>1szt</w:t>
      </w:r>
    </w:p>
    <w:p w:rsidR="00D0762F" w:rsidRPr="00605DAD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/>
          <w:bCs/>
          <w:color w:val="5B9BD5" w:themeColor="accent1"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montaż i stawianie słupów oświetleniowych stalowych z demontażu – 1kpl</w:t>
      </w:r>
      <w:r w:rsidRPr="00342003">
        <w:rPr>
          <w:rFonts w:ascii="Segoe UI" w:hAnsi="Segoe UI" w:cs="Segoe UI"/>
          <w:bCs/>
          <w:sz w:val="20"/>
          <w:szCs w:val="20"/>
        </w:rPr>
        <w:t xml:space="preserve"> </w:t>
      </w: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>(ul. Gajowa/Boczna)</w:t>
      </w:r>
    </w:p>
    <w:p w:rsidR="00D0762F" w:rsidRPr="00AE74F2" w:rsidRDefault="00D0762F" w:rsidP="00D0762F">
      <w:pPr>
        <w:numPr>
          <w:ilvl w:val="0"/>
          <w:numId w:val="24"/>
        </w:numPr>
        <w:ind w:left="624" w:hanging="227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montaż barierek stalowych ocynkowanych – 3kpl</w:t>
      </w:r>
    </w:p>
    <w:p w:rsidR="00D0762F" w:rsidRPr="00AE74F2" w:rsidRDefault="00D0762F" w:rsidP="00D0762F">
      <w:pPr>
        <w:spacing w:before="120"/>
        <w:jc w:val="both"/>
        <w:rPr>
          <w:rFonts w:ascii="Segoe UI" w:hAnsi="Segoe UI" w:cs="Segoe UI"/>
          <w:bCs/>
          <w:sz w:val="20"/>
          <w:szCs w:val="20"/>
          <w:u w:val="single"/>
        </w:rPr>
      </w:pPr>
      <w:r w:rsidRPr="00AE74F2">
        <w:rPr>
          <w:rFonts w:ascii="Segoe UI" w:hAnsi="Segoe UI" w:cs="Segoe UI"/>
          <w:sz w:val="20"/>
          <w:szCs w:val="20"/>
          <w:u w:val="single"/>
        </w:rPr>
        <w:t>Branża</w:t>
      </w:r>
      <w:r w:rsidRPr="00AE74F2">
        <w:rPr>
          <w:rFonts w:ascii="Segoe UI" w:hAnsi="Segoe UI" w:cs="Segoe UI"/>
          <w:bCs/>
          <w:sz w:val="20"/>
          <w:szCs w:val="20"/>
          <w:u w:val="single"/>
        </w:rPr>
        <w:t xml:space="preserve"> teletechniczna – kanał technologiczny GMK</w:t>
      </w:r>
    </w:p>
    <w:p w:rsidR="00D0762F" w:rsidRPr="00AE74F2" w:rsidRDefault="00D0762F" w:rsidP="00D0762F">
      <w:pPr>
        <w:numPr>
          <w:ilvl w:val="0"/>
          <w:numId w:val="33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kanał technologiczny w układzie rur</w:t>
      </w:r>
    </w:p>
    <w:p w:rsidR="00D0762F" w:rsidRPr="00AE74F2" w:rsidRDefault="00D0762F" w:rsidP="00D0762F">
      <w:pPr>
        <w:ind w:left="1077" w:hanging="680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KTU:</w:t>
      </w:r>
      <w:r w:rsidRPr="00AE74F2">
        <w:rPr>
          <w:rFonts w:ascii="Segoe UI" w:hAnsi="Segoe UI" w:cs="Segoe UI"/>
          <w:bCs/>
          <w:sz w:val="20"/>
          <w:szCs w:val="20"/>
        </w:rPr>
        <w:tab/>
        <w:t>HDPE 125/7,1+2xRHDPE 40/3,7 + DB 7/10 – dł. 564m</w:t>
      </w:r>
    </w:p>
    <w:p w:rsidR="00D0762F" w:rsidRPr="00AE74F2" w:rsidRDefault="00D0762F" w:rsidP="00D0762F">
      <w:pPr>
        <w:ind w:left="1077" w:hanging="680"/>
        <w:jc w:val="both"/>
        <w:rPr>
          <w:rFonts w:ascii="Segoe UI" w:hAnsi="Segoe UI" w:cs="Segoe UI"/>
          <w:bCs/>
          <w:sz w:val="20"/>
          <w:szCs w:val="20"/>
        </w:rPr>
      </w:pPr>
      <w:proofErr w:type="spellStart"/>
      <w:r w:rsidRPr="00AE74F2">
        <w:rPr>
          <w:rFonts w:ascii="Segoe UI" w:hAnsi="Segoe UI" w:cs="Segoe UI"/>
          <w:bCs/>
          <w:sz w:val="20"/>
          <w:szCs w:val="20"/>
        </w:rPr>
        <w:t>KTpp</w:t>
      </w:r>
      <w:proofErr w:type="spellEnd"/>
      <w:r w:rsidRPr="00AE74F2">
        <w:rPr>
          <w:rFonts w:ascii="Segoe UI" w:hAnsi="Segoe UI" w:cs="Segoe UI"/>
          <w:bCs/>
          <w:sz w:val="20"/>
          <w:szCs w:val="20"/>
        </w:rPr>
        <w:tab/>
        <w:t>1xRHDPE 40/3,7 dł. 376mb</w:t>
      </w:r>
    </w:p>
    <w:p w:rsidR="00D0762F" w:rsidRPr="00AE74F2" w:rsidRDefault="00D0762F" w:rsidP="00D0762F">
      <w:pPr>
        <w:numPr>
          <w:ilvl w:val="0"/>
          <w:numId w:val="33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budowa studni kablowych SKR-2 (10szt); SKR-1 (1szt); SK-1 (2szt)</w:t>
      </w:r>
    </w:p>
    <w:p w:rsidR="00D0762F" w:rsidRPr="00342003" w:rsidRDefault="00D0762F" w:rsidP="00D0762F">
      <w:pPr>
        <w:numPr>
          <w:ilvl w:val="0"/>
          <w:numId w:val="33"/>
        </w:numPr>
        <w:suppressAutoHyphens/>
        <w:ind w:left="397" w:hanging="397"/>
        <w:contextualSpacing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 xml:space="preserve">montaż </w:t>
      </w:r>
      <w:proofErr w:type="spellStart"/>
      <w:r w:rsidRPr="00AE74F2">
        <w:rPr>
          <w:rFonts w:ascii="Segoe UI" w:hAnsi="Segoe UI" w:cs="Segoe UI"/>
          <w:bCs/>
          <w:sz w:val="20"/>
          <w:szCs w:val="20"/>
        </w:rPr>
        <w:t>piochów</w:t>
      </w:r>
      <w:proofErr w:type="spellEnd"/>
      <w:r w:rsidRPr="00AE74F2">
        <w:rPr>
          <w:rFonts w:ascii="Segoe UI" w:hAnsi="Segoe UI" w:cs="Segoe UI"/>
          <w:bCs/>
          <w:sz w:val="20"/>
          <w:szCs w:val="20"/>
        </w:rPr>
        <w:t xml:space="preserve"> 13szt</w:t>
      </w:r>
    </w:p>
    <w:p w:rsidR="00D0762F" w:rsidRPr="00605DAD" w:rsidRDefault="00D0762F" w:rsidP="00D0762F">
      <w:pPr>
        <w:spacing w:before="120"/>
        <w:jc w:val="both"/>
        <w:rPr>
          <w:rFonts w:ascii="Segoe UI" w:hAnsi="Segoe UI" w:cs="Segoe UI"/>
          <w:b/>
          <w:color w:val="5B9BD5" w:themeColor="accent1"/>
          <w:sz w:val="20"/>
          <w:szCs w:val="20"/>
          <w:u w:val="single"/>
        </w:rPr>
      </w:pPr>
      <w:r w:rsidRPr="00605DAD">
        <w:rPr>
          <w:rFonts w:ascii="Segoe UI" w:hAnsi="Segoe UI" w:cs="Segoe UI"/>
          <w:b/>
          <w:color w:val="5B9BD5" w:themeColor="accent1"/>
          <w:sz w:val="20"/>
          <w:szCs w:val="20"/>
          <w:u w:val="single"/>
        </w:rPr>
        <w:t>Branża teletechniczna – przebudowa kanalizacji kablowej ORANGE</w:t>
      </w:r>
    </w:p>
    <w:p w:rsidR="00D0762F" w:rsidRPr="00605DAD" w:rsidRDefault="00D0762F" w:rsidP="00D0762F">
      <w:pPr>
        <w:numPr>
          <w:ilvl w:val="0"/>
          <w:numId w:val="34"/>
        </w:numPr>
        <w:suppressAutoHyphens/>
        <w:ind w:left="397" w:hanging="397"/>
        <w:contextualSpacing/>
        <w:jc w:val="both"/>
        <w:rPr>
          <w:rFonts w:ascii="Segoe UI" w:hAnsi="Segoe UI" w:cs="Segoe UI"/>
          <w:b/>
          <w:bCs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>zabezpieczenie istniejących rurociągów rurami dwudzielnymi</w:t>
      </w:r>
    </w:p>
    <w:p w:rsidR="00D0762F" w:rsidRPr="00605DAD" w:rsidRDefault="00D0762F" w:rsidP="00D0762F">
      <w:pPr>
        <w:numPr>
          <w:ilvl w:val="0"/>
          <w:numId w:val="34"/>
        </w:numPr>
        <w:suppressAutoHyphens/>
        <w:ind w:left="397" w:hanging="397"/>
        <w:contextualSpacing/>
        <w:jc w:val="both"/>
        <w:rPr>
          <w:rFonts w:ascii="Segoe UI" w:hAnsi="Segoe UI" w:cs="Segoe UI"/>
          <w:b/>
          <w:bCs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>wymiana ram i pokryw studni</w:t>
      </w:r>
    </w:p>
    <w:p w:rsidR="00D0762F" w:rsidRPr="00605DAD" w:rsidRDefault="00D0762F" w:rsidP="00D0762F">
      <w:pPr>
        <w:numPr>
          <w:ilvl w:val="0"/>
          <w:numId w:val="34"/>
        </w:numPr>
        <w:suppressAutoHyphens/>
        <w:ind w:left="397" w:hanging="397"/>
        <w:contextualSpacing/>
        <w:jc w:val="both"/>
        <w:rPr>
          <w:rFonts w:ascii="Segoe UI" w:hAnsi="Segoe UI" w:cs="Segoe UI"/>
          <w:b/>
          <w:bCs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>regulacja pionowa istniejących studni kablowych</w:t>
      </w:r>
    </w:p>
    <w:p w:rsidR="00D0762F" w:rsidRPr="00605DAD" w:rsidRDefault="00D0762F" w:rsidP="00D0762F">
      <w:pPr>
        <w:numPr>
          <w:ilvl w:val="0"/>
          <w:numId w:val="34"/>
        </w:numPr>
        <w:suppressAutoHyphens/>
        <w:ind w:left="397" w:hanging="397"/>
        <w:contextualSpacing/>
        <w:jc w:val="both"/>
        <w:rPr>
          <w:rFonts w:ascii="Segoe UI" w:hAnsi="Segoe UI" w:cs="Segoe UI"/>
          <w:b/>
          <w:bCs/>
          <w:color w:val="5B9BD5" w:themeColor="accent1"/>
          <w:sz w:val="20"/>
          <w:szCs w:val="20"/>
        </w:rPr>
      </w:pPr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 xml:space="preserve">montaż </w:t>
      </w:r>
      <w:proofErr w:type="spellStart"/>
      <w:r w:rsidRPr="00605DAD">
        <w:rPr>
          <w:rFonts w:ascii="Segoe UI" w:hAnsi="Segoe UI" w:cs="Segoe UI"/>
          <w:b/>
          <w:bCs/>
          <w:color w:val="5B9BD5" w:themeColor="accent1"/>
          <w:sz w:val="20"/>
          <w:szCs w:val="20"/>
        </w:rPr>
        <w:t>piochów</w:t>
      </w:r>
      <w:proofErr w:type="spellEnd"/>
    </w:p>
    <w:p w:rsidR="00D0762F" w:rsidRPr="00AE74F2" w:rsidRDefault="00D0762F" w:rsidP="00D0762F">
      <w:pPr>
        <w:spacing w:before="120"/>
        <w:jc w:val="both"/>
        <w:rPr>
          <w:rFonts w:ascii="Segoe UI" w:hAnsi="Segoe UI" w:cs="Segoe UI"/>
          <w:bCs/>
          <w:sz w:val="20"/>
          <w:szCs w:val="20"/>
        </w:rPr>
      </w:pPr>
      <w:r w:rsidRPr="00AE74F2">
        <w:rPr>
          <w:rFonts w:ascii="Segoe UI" w:hAnsi="Segoe UI" w:cs="Segoe UI"/>
          <w:b/>
          <w:bCs/>
          <w:sz w:val="20"/>
          <w:szCs w:val="20"/>
          <w:u w:val="single"/>
        </w:rPr>
        <w:t>Uwaga:</w:t>
      </w:r>
      <w:r w:rsidRPr="00AE74F2">
        <w:rPr>
          <w:rFonts w:ascii="Segoe UI" w:hAnsi="Segoe UI" w:cs="Segoe UI"/>
          <w:bCs/>
          <w:sz w:val="20"/>
          <w:szCs w:val="20"/>
        </w:rPr>
        <w:t xml:space="preserve"> Należy przewidzieć odtworzenie istniejących nawierzchni w tym ulic, które nie będą realizowane w ramach niniejszego postępowania.</w:t>
      </w:r>
    </w:p>
    <w:p w:rsidR="00D0762F" w:rsidRPr="00AE74F2" w:rsidRDefault="00D0762F" w:rsidP="00D0762F">
      <w:pPr>
        <w:tabs>
          <w:tab w:val="num" w:pos="1068"/>
        </w:tabs>
        <w:spacing w:before="120"/>
        <w:jc w:val="both"/>
        <w:rPr>
          <w:rFonts w:ascii="Segoe UI" w:hAnsi="Segoe UI" w:cs="Segoe UI"/>
          <w:bCs/>
          <w:sz w:val="20"/>
          <w:szCs w:val="20"/>
          <w:u w:val="single"/>
        </w:rPr>
      </w:pPr>
      <w:r w:rsidRPr="00AE74F2">
        <w:rPr>
          <w:rFonts w:ascii="Segoe UI" w:hAnsi="Segoe UI" w:cs="Segoe UI"/>
          <w:sz w:val="20"/>
          <w:szCs w:val="20"/>
          <w:u w:val="single"/>
        </w:rPr>
        <w:t>Branża</w:t>
      </w:r>
      <w:r w:rsidRPr="00AE74F2">
        <w:rPr>
          <w:rFonts w:ascii="Segoe UI" w:hAnsi="Segoe UI" w:cs="Segoe UI"/>
          <w:bCs/>
          <w:sz w:val="20"/>
          <w:szCs w:val="20"/>
          <w:u w:val="single"/>
        </w:rPr>
        <w:t xml:space="preserve"> energetyczna – ENERGA OPERATOR S.A.</w:t>
      </w:r>
    </w:p>
    <w:p w:rsidR="00D0762F" w:rsidRPr="00AE74F2" w:rsidRDefault="00D0762F" w:rsidP="00D0762F">
      <w:pPr>
        <w:jc w:val="both"/>
        <w:rPr>
          <w:rFonts w:ascii="Segoe UI" w:hAnsi="Segoe UI" w:cs="Segoe UI"/>
          <w:sz w:val="20"/>
          <w:szCs w:val="20"/>
        </w:rPr>
      </w:pPr>
      <w:r w:rsidRPr="00AE74F2">
        <w:rPr>
          <w:rFonts w:ascii="Segoe UI" w:hAnsi="Segoe UI" w:cs="Segoe UI"/>
          <w:bCs/>
          <w:sz w:val="20"/>
          <w:szCs w:val="20"/>
        </w:rPr>
        <w:t>Przebudowa</w:t>
      </w:r>
      <w:r w:rsidRPr="00AE74F2">
        <w:rPr>
          <w:rFonts w:ascii="Segoe UI" w:hAnsi="Segoe UI" w:cs="Segoe UI"/>
          <w:sz w:val="20"/>
          <w:szCs w:val="20"/>
        </w:rPr>
        <w:t xml:space="preserve"> odcinków linii kablowych średniego napięcia SN 15kV numer </w:t>
      </w:r>
      <w:hyperlink r:id="rId14" w:history="1">
        <w:r w:rsidRPr="00AE74F2">
          <w:rPr>
            <w:rFonts w:ascii="Segoe UI" w:hAnsi="Segoe UI" w:cs="Segoe UI"/>
            <w:sz w:val="20"/>
            <w:szCs w:val="20"/>
            <w:u w:val="single"/>
          </w:rPr>
          <w:t>309, 353, 386, 391</w:t>
        </w:r>
      </w:hyperlink>
      <w:r w:rsidRPr="00AE74F2">
        <w:rPr>
          <w:rFonts w:ascii="Segoe UI" w:hAnsi="Segoe UI" w:cs="Segoe UI"/>
          <w:sz w:val="20"/>
          <w:szCs w:val="20"/>
        </w:rPr>
        <w:t xml:space="preserve"> oraz odcinków kablowych niskiego napięcia zasilanych ze stacji transformatorowych 31366 i 31023.</w:t>
      </w:r>
    </w:p>
    <w:p w:rsidR="006A1498" w:rsidRDefault="006A1498" w:rsidP="00E54605">
      <w:pPr>
        <w:jc w:val="both"/>
        <w:rPr>
          <w:rFonts w:ascii="Segoe UI" w:hAnsi="Segoe UI" w:cs="Segoe UI"/>
          <w:b/>
          <w:iCs/>
          <w:sz w:val="20"/>
          <w:szCs w:val="20"/>
        </w:rPr>
      </w:pPr>
    </w:p>
    <w:p w:rsidR="001C6CC9" w:rsidRPr="00E54605" w:rsidRDefault="001C6CC9" w:rsidP="00E54605">
      <w:pPr>
        <w:jc w:val="both"/>
        <w:rPr>
          <w:rFonts w:ascii="Segoe UI" w:hAnsi="Segoe UI" w:cs="Segoe UI"/>
          <w:b/>
          <w:iCs/>
          <w:sz w:val="20"/>
          <w:szCs w:val="20"/>
        </w:rPr>
      </w:pPr>
    </w:p>
    <w:p w:rsidR="00C02D20" w:rsidRPr="00E54605" w:rsidRDefault="009B573A" w:rsidP="009B573A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iCs/>
          <w:sz w:val="20"/>
          <w:szCs w:val="20"/>
        </w:rPr>
        <w:tab/>
      </w:r>
      <w:r>
        <w:rPr>
          <w:rFonts w:ascii="Segoe UI" w:hAnsi="Segoe UI" w:cs="Segoe UI"/>
          <w:b/>
          <w:iCs/>
          <w:sz w:val="20"/>
          <w:szCs w:val="20"/>
        </w:rPr>
        <w:tab/>
      </w:r>
      <w:r>
        <w:rPr>
          <w:rFonts w:ascii="Segoe UI" w:hAnsi="Segoe UI" w:cs="Segoe UI"/>
          <w:b/>
          <w:iCs/>
          <w:sz w:val="20"/>
          <w:szCs w:val="20"/>
        </w:rPr>
        <w:tab/>
      </w:r>
      <w:r>
        <w:rPr>
          <w:rFonts w:ascii="Segoe UI" w:hAnsi="Segoe UI" w:cs="Segoe UI"/>
          <w:b/>
          <w:iCs/>
          <w:sz w:val="20"/>
          <w:szCs w:val="20"/>
        </w:rPr>
        <w:tab/>
      </w:r>
      <w:r>
        <w:rPr>
          <w:rFonts w:ascii="Segoe UI" w:hAnsi="Segoe UI" w:cs="Segoe UI"/>
          <w:b/>
          <w:iCs/>
          <w:sz w:val="20"/>
          <w:szCs w:val="20"/>
        </w:rPr>
        <w:tab/>
      </w:r>
      <w:r>
        <w:rPr>
          <w:rFonts w:ascii="Segoe UI" w:hAnsi="Segoe UI" w:cs="Segoe UI"/>
          <w:b/>
          <w:iCs/>
          <w:sz w:val="20"/>
          <w:szCs w:val="20"/>
        </w:rPr>
        <w:tab/>
      </w:r>
      <w:r>
        <w:rPr>
          <w:rFonts w:ascii="Segoe UI" w:hAnsi="Segoe UI" w:cs="Segoe UI"/>
          <w:b/>
          <w:iCs/>
          <w:sz w:val="20"/>
          <w:szCs w:val="20"/>
        </w:rPr>
        <w:tab/>
      </w:r>
      <w:r w:rsidR="00B34C7D" w:rsidRPr="00E54605">
        <w:rPr>
          <w:rFonts w:ascii="Segoe UI" w:hAnsi="Segoe UI" w:cs="Segoe UI"/>
          <w:b/>
          <w:iCs/>
          <w:sz w:val="20"/>
          <w:szCs w:val="20"/>
        </w:rPr>
        <w:t xml:space="preserve">Z up. </w:t>
      </w:r>
      <w:r w:rsidR="00C42E8D" w:rsidRPr="00E54605">
        <w:rPr>
          <w:rFonts w:ascii="Segoe UI" w:hAnsi="Segoe UI" w:cs="Segoe UI"/>
          <w:b/>
          <w:iCs/>
          <w:sz w:val="20"/>
          <w:szCs w:val="20"/>
        </w:rPr>
        <w:t>Prezydent</w:t>
      </w:r>
      <w:r w:rsidR="00B34C7D" w:rsidRPr="00E54605">
        <w:rPr>
          <w:rFonts w:ascii="Segoe UI" w:hAnsi="Segoe UI" w:cs="Segoe UI"/>
          <w:b/>
          <w:iCs/>
          <w:sz w:val="20"/>
          <w:szCs w:val="20"/>
        </w:rPr>
        <w:t>a</w:t>
      </w:r>
      <w:r w:rsidR="00C42E8D" w:rsidRPr="00E54605">
        <w:rPr>
          <w:rFonts w:ascii="Segoe UI" w:hAnsi="Segoe UI" w:cs="Segoe UI"/>
          <w:b/>
          <w:iCs/>
          <w:sz w:val="20"/>
          <w:szCs w:val="20"/>
        </w:rPr>
        <w:t xml:space="preserve"> Miasta</w:t>
      </w:r>
    </w:p>
    <w:p w:rsidR="00C02D20" w:rsidRDefault="009B573A" w:rsidP="009B573A">
      <w:pPr>
        <w:rPr>
          <w:rFonts w:ascii="Segoe UI" w:hAnsi="Segoe UI" w:cs="Segoe UI"/>
          <w:b/>
          <w:i/>
          <w:iCs/>
          <w:sz w:val="20"/>
          <w:szCs w:val="20"/>
        </w:rPr>
      </w:pP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 w:rsidR="00B34C7D" w:rsidRPr="00E54605">
        <w:rPr>
          <w:rFonts w:ascii="Segoe UI" w:hAnsi="Segoe UI" w:cs="Segoe UI"/>
          <w:b/>
          <w:i/>
          <w:iCs/>
          <w:sz w:val="20"/>
          <w:szCs w:val="20"/>
        </w:rPr>
        <w:t>SEKRETARZ MIASTA</w:t>
      </w:r>
    </w:p>
    <w:p w:rsidR="009B573A" w:rsidRDefault="009B573A" w:rsidP="009B573A">
      <w:pPr>
        <w:rPr>
          <w:rFonts w:ascii="Segoe UI" w:hAnsi="Segoe UI" w:cs="Segoe UI"/>
          <w:b/>
          <w:i/>
          <w:iCs/>
          <w:sz w:val="20"/>
          <w:szCs w:val="20"/>
        </w:rPr>
      </w:pP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  <w:t xml:space="preserve">Tomasz </w:t>
      </w:r>
      <w:proofErr w:type="spellStart"/>
      <w:r>
        <w:rPr>
          <w:rFonts w:ascii="Segoe UI" w:hAnsi="Segoe UI" w:cs="Segoe UI"/>
          <w:b/>
          <w:i/>
          <w:iCs/>
          <w:sz w:val="20"/>
          <w:szCs w:val="20"/>
        </w:rPr>
        <w:t>Czuczak</w:t>
      </w:r>
      <w:proofErr w:type="spellEnd"/>
    </w:p>
    <w:p w:rsidR="009B573A" w:rsidRDefault="009B573A" w:rsidP="009B573A">
      <w:pPr>
        <w:rPr>
          <w:rFonts w:ascii="Segoe UI" w:hAnsi="Segoe UI" w:cs="Segoe UI"/>
          <w:i/>
          <w:iCs/>
          <w:sz w:val="20"/>
          <w:szCs w:val="20"/>
        </w:rPr>
      </w:pP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>
        <w:rPr>
          <w:rFonts w:ascii="Segoe UI" w:hAnsi="Segoe UI" w:cs="Segoe UI"/>
          <w:b/>
          <w:i/>
          <w:iCs/>
          <w:sz w:val="20"/>
          <w:szCs w:val="20"/>
        </w:rPr>
        <w:tab/>
      </w:r>
      <w:r w:rsidRPr="009B573A">
        <w:rPr>
          <w:rFonts w:ascii="Segoe UI" w:hAnsi="Segoe UI" w:cs="Segoe UI"/>
          <w:i/>
          <w:iCs/>
          <w:sz w:val="20"/>
          <w:szCs w:val="20"/>
        </w:rPr>
        <w:t>Dokument opatrzony</w:t>
      </w:r>
    </w:p>
    <w:p w:rsidR="009B573A" w:rsidRPr="009B573A" w:rsidRDefault="009B573A" w:rsidP="009B573A">
      <w:pPr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i/>
          <w:iCs/>
          <w:sz w:val="20"/>
          <w:szCs w:val="20"/>
        </w:rPr>
        <w:tab/>
      </w:r>
      <w:r>
        <w:rPr>
          <w:rFonts w:ascii="Segoe UI" w:hAnsi="Segoe UI" w:cs="Segoe UI"/>
          <w:i/>
          <w:iCs/>
          <w:sz w:val="20"/>
          <w:szCs w:val="20"/>
        </w:rPr>
        <w:tab/>
      </w:r>
      <w:r>
        <w:rPr>
          <w:rFonts w:ascii="Segoe UI" w:hAnsi="Segoe UI" w:cs="Segoe UI"/>
          <w:i/>
          <w:iCs/>
          <w:sz w:val="20"/>
          <w:szCs w:val="20"/>
        </w:rPr>
        <w:tab/>
      </w:r>
      <w:r>
        <w:rPr>
          <w:rFonts w:ascii="Segoe UI" w:hAnsi="Segoe UI" w:cs="Segoe UI"/>
          <w:i/>
          <w:iCs/>
          <w:sz w:val="20"/>
          <w:szCs w:val="20"/>
        </w:rPr>
        <w:tab/>
      </w:r>
      <w:r>
        <w:rPr>
          <w:rFonts w:ascii="Segoe UI" w:hAnsi="Segoe UI" w:cs="Segoe UI"/>
          <w:i/>
          <w:iCs/>
          <w:sz w:val="20"/>
          <w:szCs w:val="20"/>
        </w:rPr>
        <w:tab/>
      </w:r>
      <w:r>
        <w:rPr>
          <w:rFonts w:ascii="Segoe UI" w:hAnsi="Segoe UI" w:cs="Segoe UI"/>
          <w:i/>
          <w:iCs/>
          <w:sz w:val="20"/>
          <w:szCs w:val="20"/>
        </w:rPr>
        <w:tab/>
      </w:r>
      <w:r>
        <w:rPr>
          <w:rFonts w:ascii="Segoe UI" w:hAnsi="Segoe UI" w:cs="Segoe UI"/>
          <w:i/>
          <w:iCs/>
          <w:sz w:val="20"/>
          <w:szCs w:val="20"/>
        </w:rPr>
        <w:tab/>
      </w:r>
      <w:r w:rsidRPr="009B573A">
        <w:rPr>
          <w:rFonts w:ascii="Segoe UI" w:hAnsi="Segoe UI" w:cs="Segoe UI"/>
          <w:i/>
          <w:iCs/>
          <w:sz w:val="20"/>
          <w:szCs w:val="20"/>
        </w:rPr>
        <w:t>kwalifikowanym podpisem elektronicznym</w:t>
      </w:r>
    </w:p>
    <w:p w:rsidR="00C02D20" w:rsidRPr="009B573A" w:rsidRDefault="00C02D20" w:rsidP="003A4827">
      <w:pPr>
        <w:jc w:val="both"/>
        <w:rPr>
          <w:rFonts w:ascii="Segoe UI" w:hAnsi="Segoe UI" w:cs="Segoe UI"/>
          <w:i/>
          <w:sz w:val="20"/>
          <w:szCs w:val="20"/>
        </w:rPr>
      </w:pPr>
      <w:r w:rsidRPr="009B573A">
        <w:rPr>
          <w:rFonts w:ascii="Segoe UI" w:hAnsi="Segoe UI" w:cs="Segoe UI"/>
          <w:i/>
          <w:iCs/>
          <w:sz w:val="20"/>
          <w:szCs w:val="20"/>
        </w:rPr>
        <w:tab/>
      </w:r>
      <w:r w:rsidRPr="009B573A">
        <w:rPr>
          <w:rFonts w:ascii="Segoe UI" w:hAnsi="Segoe UI" w:cs="Segoe UI"/>
          <w:i/>
          <w:iCs/>
          <w:sz w:val="20"/>
          <w:szCs w:val="20"/>
        </w:rPr>
        <w:tab/>
      </w:r>
      <w:r w:rsidRPr="009B573A">
        <w:rPr>
          <w:rFonts w:ascii="Segoe UI" w:hAnsi="Segoe UI" w:cs="Segoe UI"/>
          <w:i/>
          <w:iCs/>
          <w:sz w:val="20"/>
          <w:szCs w:val="20"/>
        </w:rPr>
        <w:tab/>
      </w:r>
      <w:r w:rsidRPr="009B573A">
        <w:rPr>
          <w:rFonts w:ascii="Segoe UI" w:hAnsi="Segoe UI" w:cs="Segoe UI"/>
          <w:i/>
          <w:iCs/>
          <w:sz w:val="20"/>
          <w:szCs w:val="20"/>
        </w:rPr>
        <w:tab/>
      </w:r>
      <w:r w:rsidRPr="009B573A">
        <w:rPr>
          <w:rFonts w:ascii="Segoe UI" w:hAnsi="Segoe UI" w:cs="Segoe UI"/>
          <w:i/>
          <w:iCs/>
          <w:sz w:val="20"/>
          <w:szCs w:val="20"/>
        </w:rPr>
        <w:tab/>
      </w:r>
      <w:r w:rsidRPr="009B573A">
        <w:rPr>
          <w:rFonts w:ascii="Segoe UI" w:hAnsi="Segoe UI" w:cs="Segoe UI"/>
          <w:i/>
          <w:iCs/>
          <w:sz w:val="20"/>
          <w:szCs w:val="20"/>
        </w:rPr>
        <w:tab/>
      </w:r>
    </w:p>
    <w:p w:rsidR="00011F68" w:rsidRPr="00E54605" w:rsidRDefault="00011F68" w:rsidP="00E54605">
      <w:pPr>
        <w:ind w:left="5670"/>
        <w:jc w:val="both"/>
        <w:rPr>
          <w:rFonts w:ascii="Segoe UI" w:hAnsi="Segoe UI" w:cs="Segoe UI"/>
          <w:sz w:val="20"/>
          <w:szCs w:val="20"/>
        </w:rPr>
      </w:pPr>
      <w:bookmarkStart w:id="0" w:name="_GoBack"/>
      <w:bookmarkEnd w:id="0"/>
    </w:p>
    <w:sectPr w:rsidR="00011F68" w:rsidRPr="00E54605" w:rsidSect="0059118A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5FF00B72"/>
    <w:name w:val="WW8Num4"/>
    <w:lvl w:ilvl="0">
      <w:start w:val="1"/>
      <w:numFmt w:val="decimal"/>
      <w:pStyle w:val="Styl2"/>
      <w:lvlText w:val="%1."/>
      <w:lvlJc w:val="left"/>
      <w:pPr>
        <w:tabs>
          <w:tab w:val="num" w:pos="360"/>
        </w:tabs>
        <w:ind w:left="360" w:hanging="360"/>
      </w:pPr>
      <w:rPr>
        <w:rFonts w:ascii="Segoe UI" w:hAnsi="Segoe UI" w:cs="Segoe UI" w:hint="default"/>
        <w:b/>
        <w:bCs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Segoe UI" w:hAnsi="Segoe UI" w:cs="Segoe UI" w:hint="default"/>
        <w:b w:val="0"/>
        <w:bCs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Segoe UI" w:hAnsi="Segoe UI" w:cs="Segoe UI" w:hint="default"/>
        <w:b w:val="0"/>
        <w:bCs/>
        <w:i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Segoe UI" w:hAnsi="Segoe UI" w:cs="Segoe UI" w:hint="default"/>
        <w:b w:val="0"/>
        <w:bCs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Segoe UI" w:hAnsi="Segoe UI" w:cs="Segoe UI" w:hint="default"/>
        <w:b w:val="0"/>
        <w:bCs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Segoe UI" w:hAnsi="Segoe UI" w:cs="Segoe UI" w:hint="default"/>
        <w:b w:val="0"/>
        <w:bCs/>
        <w:i w:val="0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Segoe UI" w:hAnsi="Segoe UI" w:cs="Segoe UI" w:hint="default"/>
        <w:b w:val="0"/>
        <w:bCs/>
        <w:i w:val="0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ascii="Segoe UI" w:hAnsi="Segoe UI" w:cs="Segoe UI" w:hint="default"/>
        <w:b w:val="0"/>
        <w:bCs/>
        <w:i w:val="0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Segoe UI" w:hAnsi="Segoe UI" w:cs="Segoe UI" w:hint="default"/>
        <w:b w:val="0"/>
        <w:bCs/>
        <w:i w:val="0"/>
        <w:sz w:val="20"/>
      </w:rPr>
    </w:lvl>
  </w:abstractNum>
  <w:abstractNum w:abstractNumId="1" w15:restartNumberingAfterBreak="0">
    <w:nsid w:val="0000003A"/>
    <w:multiLevelType w:val="singleLevel"/>
    <w:tmpl w:val="0000003A"/>
    <w:name w:val="WW8Num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/>
        <w:i w:val="0"/>
        <w:szCs w:val="20"/>
      </w:rPr>
    </w:lvl>
  </w:abstractNum>
  <w:abstractNum w:abstractNumId="2" w15:restartNumberingAfterBreak="0">
    <w:nsid w:val="1737444B"/>
    <w:multiLevelType w:val="hybridMultilevel"/>
    <w:tmpl w:val="42923F2C"/>
    <w:lvl w:ilvl="0" w:tplc="09F2D65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94C46"/>
    <w:multiLevelType w:val="hybridMultilevel"/>
    <w:tmpl w:val="C1CEA2AC"/>
    <w:lvl w:ilvl="0" w:tplc="5284E1F2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13061"/>
    <w:multiLevelType w:val="hybridMultilevel"/>
    <w:tmpl w:val="8F1E1982"/>
    <w:lvl w:ilvl="0" w:tplc="5CFA4266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424F1"/>
    <w:multiLevelType w:val="hybridMultilevel"/>
    <w:tmpl w:val="857A03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216BD"/>
    <w:multiLevelType w:val="hybridMultilevel"/>
    <w:tmpl w:val="9BBAD24E"/>
    <w:lvl w:ilvl="0" w:tplc="EF9AAB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277D5"/>
    <w:multiLevelType w:val="hybridMultilevel"/>
    <w:tmpl w:val="DD0C971E"/>
    <w:lvl w:ilvl="0" w:tplc="B126ACC4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84CF8"/>
    <w:multiLevelType w:val="multilevel"/>
    <w:tmpl w:val="6F826954"/>
    <w:lvl w:ilvl="0">
      <w:start w:val="1"/>
      <w:numFmt w:val="decimal"/>
      <w:lvlText w:val="%1)"/>
      <w:lvlJc w:val="left"/>
      <w:pPr>
        <w:tabs>
          <w:tab w:val="num" w:pos="0"/>
        </w:tabs>
        <w:ind w:left="502" w:hanging="360"/>
      </w:pPr>
      <w:rPr>
        <w:rFonts w:cs="Segoe UI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>
      <w:start w:val="1"/>
      <w:numFmt w:val="lowerLetter"/>
      <w:lvlText w:val="%3)"/>
      <w:lvlJc w:val="right"/>
      <w:pPr>
        <w:tabs>
          <w:tab w:val="num" w:pos="2226"/>
        </w:tabs>
        <w:ind w:left="2226" w:hanging="180"/>
      </w:pPr>
      <w:rPr>
        <w:rFonts w:ascii="Segoe UI" w:eastAsia="Times New Roman" w:hAnsi="Segoe UI" w:cs="Segoe UI" w:hint="default"/>
      </w:r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 w15:restartNumberingAfterBreak="0">
    <w:nsid w:val="2C35260B"/>
    <w:multiLevelType w:val="hybridMultilevel"/>
    <w:tmpl w:val="6616EF4A"/>
    <w:lvl w:ilvl="0" w:tplc="669E138C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D91030"/>
    <w:multiLevelType w:val="multilevel"/>
    <w:tmpl w:val="7326E0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Segoe UI" w:eastAsia="Times New Roman" w:hAnsi="Segoe UI" w:cs="Segoe UI"/>
        <w:color w:val="0070C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6367C40"/>
    <w:multiLevelType w:val="hybridMultilevel"/>
    <w:tmpl w:val="26AE4614"/>
    <w:lvl w:ilvl="0" w:tplc="030E8F3E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BDA64324">
      <w:start w:val="1"/>
      <w:numFmt w:val="lowerLetter"/>
      <w:lvlText w:val="%2)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BA107E06">
      <w:start w:val="1"/>
      <w:numFmt w:val="lowerLetter"/>
      <w:lvlText w:val="%3)"/>
      <w:lvlJc w:val="right"/>
      <w:pPr>
        <w:tabs>
          <w:tab w:val="num" w:pos="2226"/>
        </w:tabs>
        <w:ind w:left="2226" w:hanging="180"/>
      </w:pPr>
      <w:rPr>
        <w:rFonts w:ascii="Segoe UI" w:eastAsia="Times New Roman" w:hAnsi="Segoe UI" w:cs="Segoe UI" w:hint="default"/>
      </w:rPr>
    </w:lvl>
    <w:lvl w:ilvl="3" w:tplc="915C1B66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6D78F768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F5901844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71EA8440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C1EC466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2444B7F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2" w15:restartNumberingAfterBreak="0">
    <w:nsid w:val="38DF7B2D"/>
    <w:multiLevelType w:val="hybridMultilevel"/>
    <w:tmpl w:val="5E24E9D2"/>
    <w:lvl w:ilvl="0" w:tplc="5C3846C6">
      <w:start w:val="1"/>
      <w:numFmt w:val="decimal"/>
      <w:lvlText w:val="%1)"/>
      <w:lvlJc w:val="left"/>
      <w:pPr>
        <w:ind w:left="15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23B26"/>
    <w:multiLevelType w:val="hybridMultilevel"/>
    <w:tmpl w:val="8DB25118"/>
    <w:lvl w:ilvl="0" w:tplc="A02421C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B44642A"/>
    <w:multiLevelType w:val="hybridMultilevel"/>
    <w:tmpl w:val="D6AAC49C"/>
    <w:lvl w:ilvl="0" w:tplc="17707192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1397A"/>
    <w:multiLevelType w:val="hybridMultilevel"/>
    <w:tmpl w:val="6EBC99AC"/>
    <w:lvl w:ilvl="0" w:tplc="ED64BC18">
      <w:start w:val="1"/>
      <w:numFmt w:val="decimal"/>
      <w:lvlText w:val="%1)"/>
      <w:lvlJc w:val="left"/>
      <w:pPr>
        <w:ind w:left="15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31B42"/>
    <w:multiLevelType w:val="hybridMultilevel"/>
    <w:tmpl w:val="DF58B90C"/>
    <w:lvl w:ilvl="0" w:tplc="EB20AA0E">
      <w:start w:val="1"/>
      <w:numFmt w:val="decimal"/>
      <w:lvlText w:val="%1)"/>
      <w:lvlJc w:val="left"/>
      <w:pPr>
        <w:ind w:left="15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8702BD"/>
    <w:multiLevelType w:val="hybridMultilevel"/>
    <w:tmpl w:val="6BFC17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E8134D"/>
    <w:multiLevelType w:val="hybridMultilevel"/>
    <w:tmpl w:val="229658F0"/>
    <w:lvl w:ilvl="0" w:tplc="DBFC0D4A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9" w15:restartNumberingAfterBreak="0">
    <w:nsid w:val="494656DB"/>
    <w:multiLevelType w:val="hybridMultilevel"/>
    <w:tmpl w:val="4D180F64"/>
    <w:lvl w:ilvl="0" w:tplc="BBE00DE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AB363A"/>
    <w:multiLevelType w:val="hybridMultilevel"/>
    <w:tmpl w:val="76DC34AA"/>
    <w:lvl w:ilvl="0" w:tplc="32A40B16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B579DD"/>
    <w:multiLevelType w:val="hybridMultilevel"/>
    <w:tmpl w:val="CFA0C9B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6AD790B"/>
    <w:multiLevelType w:val="hybridMultilevel"/>
    <w:tmpl w:val="8B2800AC"/>
    <w:lvl w:ilvl="0" w:tplc="3F40C92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020D3A"/>
    <w:multiLevelType w:val="hybridMultilevel"/>
    <w:tmpl w:val="2642FD54"/>
    <w:lvl w:ilvl="0" w:tplc="A15CD36E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E92DD0"/>
    <w:multiLevelType w:val="hybridMultilevel"/>
    <w:tmpl w:val="5568E94A"/>
    <w:lvl w:ilvl="0" w:tplc="9BA23D6A">
      <w:start w:val="1"/>
      <w:numFmt w:val="decimal"/>
      <w:lvlText w:val="%1)"/>
      <w:lvlJc w:val="left"/>
      <w:pPr>
        <w:ind w:left="15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71" w:hanging="360"/>
      </w:pPr>
    </w:lvl>
    <w:lvl w:ilvl="2" w:tplc="0415001B" w:tentative="1">
      <w:start w:val="1"/>
      <w:numFmt w:val="lowerRoman"/>
      <w:lvlText w:val="%3."/>
      <w:lvlJc w:val="right"/>
      <w:pPr>
        <w:ind w:left="2991" w:hanging="180"/>
      </w:pPr>
    </w:lvl>
    <w:lvl w:ilvl="3" w:tplc="0415000F" w:tentative="1">
      <w:start w:val="1"/>
      <w:numFmt w:val="decimal"/>
      <w:lvlText w:val="%4."/>
      <w:lvlJc w:val="left"/>
      <w:pPr>
        <w:ind w:left="3711" w:hanging="360"/>
      </w:pPr>
    </w:lvl>
    <w:lvl w:ilvl="4" w:tplc="04150019" w:tentative="1">
      <w:start w:val="1"/>
      <w:numFmt w:val="lowerLetter"/>
      <w:lvlText w:val="%5."/>
      <w:lvlJc w:val="left"/>
      <w:pPr>
        <w:ind w:left="4431" w:hanging="360"/>
      </w:pPr>
    </w:lvl>
    <w:lvl w:ilvl="5" w:tplc="0415001B" w:tentative="1">
      <w:start w:val="1"/>
      <w:numFmt w:val="lowerRoman"/>
      <w:lvlText w:val="%6."/>
      <w:lvlJc w:val="right"/>
      <w:pPr>
        <w:ind w:left="5151" w:hanging="180"/>
      </w:pPr>
    </w:lvl>
    <w:lvl w:ilvl="6" w:tplc="0415000F" w:tentative="1">
      <w:start w:val="1"/>
      <w:numFmt w:val="decimal"/>
      <w:lvlText w:val="%7."/>
      <w:lvlJc w:val="left"/>
      <w:pPr>
        <w:ind w:left="5871" w:hanging="360"/>
      </w:pPr>
    </w:lvl>
    <w:lvl w:ilvl="7" w:tplc="04150019" w:tentative="1">
      <w:start w:val="1"/>
      <w:numFmt w:val="lowerLetter"/>
      <w:lvlText w:val="%8."/>
      <w:lvlJc w:val="left"/>
      <w:pPr>
        <w:ind w:left="6591" w:hanging="360"/>
      </w:pPr>
    </w:lvl>
    <w:lvl w:ilvl="8" w:tplc="0415001B" w:tentative="1">
      <w:start w:val="1"/>
      <w:numFmt w:val="lowerRoman"/>
      <w:lvlText w:val="%9."/>
      <w:lvlJc w:val="right"/>
      <w:pPr>
        <w:ind w:left="7311" w:hanging="180"/>
      </w:pPr>
    </w:lvl>
  </w:abstractNum>
  <w:abstractNum w:abstractNumId="25" w15:restartNumberingAfterBreak="0">
    <w:nsid w:val="5C087702"/>
    <w:multiLevelType w:val="hybridMultilevel"/>
    <w:tmpl w:val="C428B048"/>
    <w:lvl w:ilvl="0" w:tplc="0F4AEA58">
      <w:start w:val="1"/>
      <w:numFmt w:val="decimal"/>
      <w:lvlText w:val="%1)"/>
      <w:lvlJc w:val="left"/>
      <w:pPr>
        <w:ind w:left="15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B1BF1"/>
    <w:multiLevelType w:val="hybridMultilevel"/>
    <w:tmpl w:val="227C72D8"/>
    <w:lvl w:ilvl="0" w:tplc="CBDC53E4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AD0EB9"/>
    <w:multiLevelType w:val="multilevel"/>
    <w:tmpl w:val="7248B6C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egoe UI" w:eastAsia="Times New Roman" w:hAnsi="Segoe UI" w:cs="Segoe UI" w:hint="default"/>
        <w:b w:val="0"/>
        <w:bCs w:val="0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3C3A27"/>
    <w:multiLevelType w:val="hybridMultilevel"/>
    <w:tmpl w:val="91BEC1BC"/>
    <w:lvl w:ilvl="0" w:tplc="37261E44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9E83909"/>
    <w:multiLevelType w:val="hybridMultilevel"/>
    <w:tmpl w:val="497698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1D08E9"/>
    <w:multiLevelType w:val="hybridMultilevel"/>
    <w:tmpl w:val="3E3E41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2D0245"/>
    <w:multiLevelType w:val="hybridMultilevel"/>
    <w:tmpl w:val="135E8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7"/>
  </w:num>
  <w:num w:numId="3">
    <w:abstractNumId w:val="2"/>
  </w:num>
  <w:num w:numId="4">
    <w:abstractNumId w:val="6"/>
  </w:num>
  <w:num w:numId="5">
    <w:abstractNumId w:val="31"/>
  </w:num>
  <w:num w:numId="6">
    <w:abstractNumId w:val="11"/>
  </w:num>
  <w:num w:numId="7">
    <w:abstractNumId w:val="23"/>
  </w:num>
  <w:num w:numId="8">
    <w:abstractNumId w:val="9"/>
  </w:num>
  <w:num w:numId="9">
    <w:abstractNumId w:val="17"/>
  </w:num>
  <w:num w:numId="10">
    <w:abstractNumId w:val="20"/>
  </w:num>
  <w:num w:numId="11">
    <w:abstractNumId w:val="22"/>
  </w:num>
  <w:num w:numId="12">
    <w:abstractNumId w:val="0"/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8"/>
  </w:num>
  <w:num w:numId="17">
    <w:abstractNumId w:val="3"/>
  </w:num>
  <w:num w:numId="18">
    <w:abstractNumId w:val="4"/>
  </w:num>
  <w:num w:numId="19">
    <w:abstractNumId w:val="8"/>
    <w:lvlOverride w:ilvl="0">
      <w:startOverride w:val="3"/>
    </w:lvlOverride>
  </w:num>
  <w:num w:numId="20">
    <w:abstractNumId w:val="8"/>
    <w:lvlOverride w:ilvl="0">
      <w:startOverride w:val="3"/>
    </w:lvlOverride>
  </w:num>
  <w:num w:numId="21">
    <w:abstractNumId w:val="19"/>
  </w:num>
  <w:num w:numId="22">
    <w:abstractNumId w:val="30"/>
  </w:num>
  <w:num w:numId="23">
    <w:abstractNumId w:val="13"/>
  </w:num>
  <w:num w:numId="24">
    <w:abstractNumId w:val="21"/>
  </w:num>
  <w:num w:numId="25">
    <w:abstractNumId w:val="28"/>
  </w:num>
  <w:num w:numId="26">
    <w:abstractNumId w:val="18"/>
  </w:num>
  <w:num w:numId="27">
    <w:abstractNumId w:val="26"/>
  </w:num>
  <w:num w:numId="28">
    <w:abstractNumId w:val="7"/>
  </w:num>
  <w:num w:numId="29">
    <w:abstractNumId w:val="14"/>
  </w:num>
  <w:num w:numId="30">
    <w:abstractNumId w:val="24"/>
  </w:num>
  <w:num w:numId="31">
    <w:abstractNumId w:val="16"/>
  </w:num>
  <w:num w:numId="32">
    <w:abstractNumId w:val="25"/>
  </w:num>
  <w:num w:numId="33">
    <w:abstractNumId w:val="15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3A0"/>
    <w:rsid w:val="00011F68"/>
    <w:rsid w:val="00026F62"/>
    <w:rsid w:val="00076F44"/>
    <w:rsid w:val="00090DB7"/>
    <w:rsid w:val="000A391F"/>
    <w:rsid w:val="000B4270"/>
    <w:rsid w:val="00101713"/>
    <w:rsid w:val="0012143B"/>
    <w:rsid w:val="00134997"/>
    <w:rsid w:val="00176930"/>
    <w:rsid w:val="00177EDA"/>
    <w:rsid w:val="001C6CC9"/>
    <w:rsid w:val="001C766B"/>
    <w:rsid w:val="001D7665"/>
    <w:rsid w:val="001F33A0"/>
    <w:rsid w:val="00292BE5"/>
    <w:rsid w:val="002B626B"/>
    <w:rsid w:val="002E49BF"/>
    <w:rsid w:val="0031055B"/>
    <w:rsid w:val="00331C62"/>
    <w:rsid w:val="00344B14"/>
    <w:rsid w:val="003A4827"/>
    <w:rsid w:val="003B046E"/>
    <w:rsid w:val="0043509E"/>
    <w:rsid w:val="00442FED"/>
    <w:rsid w:val="004809E3"/>
    <w:rsid w:val="004A0090"/>
    <w:rsid w:val="004A6A5F"/>
    <w:rsid w:val="0052269E"/>
    <w:rsid w:val="0059118A"/>
    <w:rsid w:val="00594F19"/>
    <w:rsid w:val="005C3C25"/>
    <w:rsid w:val="005E5BC5"/>
    <w:rsid w:val="005F6CB0"/>
    <w:rsid w:val="00605DAD"/>
    <w:rsid w:val="006A1498"/>
    <w:rsid w:val="006A2D7B"/>
    <w:rsid w:val="006B5AF2"/>
    <w:rsid w:val="00745672"/>
    <w:rsid w:val="007A5CAA"/>
    <w:rsid w:val="007C1E6A"/>
    <w:rsid w:val="007C5951"/>
    <w:rsid w:val="007F0FA4"/>
    <w:rsid w:val="00812F13"/>
    <w:rsid w:val="00824272"/>
    <w:rsid w:val="00856923"/>
    <w:rsid w:val="008C2B5F"/>
    <w:rsid w:val="008E04C9"/>
    <w:rsid w:val="008F09F2"/>
    <w:rsid w:val="008F572F"/>
    <w:rsid w:val="009B573A"/>
    <w:rsid w:val="009C6C2D"/>
    <w:rsid w:val="00A9418A"/>
    <w:rsid w:val="00AD61C8"/>
    <w:rsid w:val="00AF3F06"/>
    <w:rsid w:val="00B00DFB"/>
    <w:rsid w:val="00B10E32"/>
    <w:rsid w:val="00B13F39"/>
    <w:rsid w:val="00B34C7D"/>
    <w:rsid w:val="00B5505F"/>
    <w:rsid w:val="00B90CB5"/>
    <w:rsid w:val="00BE3078"/>
    <w:rsid w:val="00C02D20"/>
    <w:rsid w:val="00C050A5"/>
    <w:rsid w:val="00C42E8D"/>
    <w:rsid w:val="00C87601"/>
    <w:rsid w:val="00C91DF2"/>
    <w:rsid w:val="00C927F4"/>
    <w:rsid w:val="00C96911"/>
    <w:rsid w:val="00CC2BCD"/>
    <w:rsid w:val="00CD6F60"/>
    <w:rsid w:val="00CF7097"/>
    <w:rsid w:val="00D0762F"/>
    <w:rsid w:val="00D77EB0"/>
    <w:rsid w:val="00DD509E"/>
    <w:rsid w:val="00E13D6D"/>
    <w:rsid w:val="00E14C8E"/>
    <w:rsid w:val="00E54605"/>
    <w:rsid w:val="00F20D0B"/>
    <w:rsid w:val="00F95A1C"/>
    <w:rsid w:val="00FC75BD"/>
    <w:rsid w:val="00FF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FC651"/>
  <w15:chartTrackingRefBased/>
  <w15:docId w15:val="{453C335D-1CD0-46B4-AF56-3D7C8517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6C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rsid w:val="00AF3F06"/>
    <w:pPr>
      <w:spacing w:before="120" w:line="288" w:lineRule="auto"/>
      <w:ind w:left="180"/>
      <w:jc w:val="both"/>
    </w:pPr>
    <w:rPr>
      <w:bCs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F3F06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7C595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C59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etekstu">
    <w:name w:val="Treść tekstu"/>
    <w:basedOn w:val="Normalny"/>
    <w:qFormat/>
    <w:rsid w:val="007C5951"/>
    <w:pPr>
      <w:tabs>
        <w:tab w:val="left" w:pos="708"/>
      </w:tabs>
      <w:suppressAutoHyphens/>
      <w:jc w:val="center"/>
    </w:pPr>
    <w:rPr>
      <w:b/>
      <w:i/>
      <w:sz w:val="28"/>
      <w:szCs w:val="20"/>
    </w:rPr>
  </w:style>
  <w:style w:type="paragraph" w:styleId="Akapitzlist">
    <w:name w:val="List Paragraph"/>
    <w:aliases w:val="CW_Lista,L1,Numerowanie"/>
    <w:basedOn w:val="Normalny"/>
    <w:link w:val="AkapitzlistZnak"/>
    <w:uiPriority w:val="99"/>
    <w:qFormat/>
    <w:rsid w:val="0052269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A5CA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AA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2">
    <w:name w:val="Styl2"/>
    <w:basedOn w:val="Normalny"/>
    <w:rsid w:val="002E49BF"/>
    <w:pPr>
      <w:numPr>
        <w:numId w:val="12"/>
      </w:numPr>
      <w:tabs>
        <w:tab w:val="left" w:pos="708"/>
      </w:tabs>
      <w:suppressAutoHyphens/>
    </w:pPr>
    <w:rPr>
      <w:sz w:val="26"/>
      <w:lang w:eastAsia="zh-CN"/>
    </w:rPr>
  </w:style>
  <w:style w:type="character" w:customStyle="1" w:styleId="AkapitzlistZnak">
    <w:name w:val="Akapit z listą Znak"/>
    <w:aliases w:val="CW_Lista Znak,L1 Znak,Numerowanie Znak"/>
    <w:link w:val="Akapitzlist"/>
    <w:uiPriority w:val="99"/>
    <w:qFormat/>
    <w:locked/>
    <w:rsid w:val="00CF709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treci">
    <w:name w:val="Tekst treści_"/>
    <w:basedOn w:val="Domylnaczcionkaakapitu"/>
    <w:link w:val="Teksttreci0"/>
    <w:locked/>
    <w:rsid w:val="00134997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34997"/>
    <w:pPr>
      <w:widowControl w:val="0"/>
      <w:shd w:val="clear" w:color="auto" w:fill="FFFFFF"/>
      <w:spacing w:after="300" w:line="283" w:lineRule="exact"/>
      <w:ind w:hanging="340"/>
      <w:jc w:val="right"/>
    </w:pPr>
    <w:rPr>
      <w:rFonts w:ascii="Arial" w:eastAsia="Arial" w:hAnsi="Arial" w:cs="Arial"/>
      <w:sz w:val="19"/>
      <w:szCs w:val="19"/>
      <w:lang w:eastAsia="en-US"/>
    </w:rPr>
  </w:style>
  <w:style w:type="character" w:customStyle="1" w:styleId="Nagwek2">
    <w:name w:val="Nagłówek #2_"/>
    <w:basedOn w:val="Domylnaczcionkaakapitu"/>
    <w:link w:val="Nagwek20"/>
    <w:locked/>
    <w:rsid w:val="00134997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Nagwek20">
    <w:name w:val="Nagłówek #2"/>
    <w:basedOn w:val="Normalny"/>
    <w:link w:val="Nagwek2"/>
    <w:rsid w:val="00134997"/>
    <w:pPr>
      <w:widowControl w:val="0"/>
      <w:shd w:val="clear" w:color="auto" w:fill="FFFFFF"/>
      <w:spacing w:line="389" w:lineRule="exact"/>
      <w:outlineLvl w:val="1"/>
    </w:pPr>
    <w:rPr>
      <w:rFonts w:ascii="Arial" w:eastAsia="Arial" w:hAnsi="Arial" w:cs="Arial"/>
      <w:sz w:val="19"/>
      <w:szCs w:val="19"/>
      <w:lang w:eastAsia="en-US"/>
    </w:rPr>
  </w:style>
  <w:style w:type="character" w:customStyle="1" w:styleId="Teksttreci5">
    <w:name w:val="Tekst treści (5)_"/>
    <w:basedOn w:val="Domylnaczcionkaakapitu"/>
    <w:link w:val="Teksttreci50"/>
    <w:rsid w:val="0059118A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Teksttreci5Bezkursywy">
    <w:name w:val="Tekst treści (5) + Bez kursywy"/>
    <w:basedOn w:val="Teksttreci5"/>
    <w:rsid w:val="0059118A"/>
    <w:rPr>
      <w:rFonts w:ascii="Arial" w:eastAsia="Arial" w:hAnsi="Arial" w:cs="Arial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pl"/>
    </w:rPr>
  </w:style>
  <w:style w:type="paragraph" w:customStyle="1" w:styleId="Teksttreci50">
    <w:name w:val="Tekst treści (5)"/>
    <w:basedOn w:val="Normalny"/>
    <w:link w:val="Teksttreci5"/>
    <w:rsid w:val="0059118A"/>
    <w:pPr>
      <w:widowControl w:val="0"/>
      <w:shd w:val="clear" w:color="auto" w:fill="FFFFFF"/>
      <w:spacing w:before="840" w:line="257" w:lineRule="exact"/>
      <w:jc w:val="both"/>
    </w:pPr>
    <w:rPr>
      <w:rFonts w:ascii="Arial" w:eastAsia="Arial" w:hAnsi="Arial" w:cs="Arial"/>
      <w:sz w:val="19"/>
      <w:szCs w:val="19"/>
      <w:lang w:eastAsia="en-US"/>
    </w:rPr>
  </w:style>
  <w:style w:type="paragraph" w:customStyle="1" w:styleId="Default">
    <w:name w:val="Default"/>
    <w:rsid w:val="008569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callto:309,%20353,%20386,%2039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callto:309,%20353,%20386,%2039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callto:309,%20353,%20386,%20391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callto:309,%20353,%20386,%2039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3249</Words>
  <Characters>19497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Koszalinie</Company>
  <LinksUpToDate>false</LinksUpToDate>
  <CharactersWithSpaces>22701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Miszewska</dc:creator>
  <cp:keywords/>
  <dc:description/>
  <cp:lastModifiedBy>Joanna Ratuszna</cp:lastModifiedBy>
  <cp:revision>17</cp:revision>
  <cp:lastPrinted>2021-04-09T11:08:00Z</cp:lastPrinted>
  <dcterms:created xsi:type="dcterms:W3CDTF">2021-06-09T06:18:00Z</dcterms:created>
  <dcterms:modified xsi:type="dcterms:W3CDTF">2021-06-10T09:43:00Z</dcterms:modified>
</cp:coreProperties>
</file>