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7-10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C4383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4A04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5.202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24.06.2021 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29.06.2021 r. (</w:t>
            </w:r>
            <w:r w:rsidRPr="005B685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orzeczenie PPIS znak HK.9020.5.21.2021 o przydatności wody do kąpieli)</w:t>
            </w:r>
          </w:p>
        </w:tc>
      </w:tr>
      <w:tr w:rsidR="004F447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9.07.2021 (sprawozdanie z badań)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3DD" w:rsidRDefault="00B253DD" w:rsidP="00B253DD">
            <w:pPr>
              <w:pStyle w:val="Default"/>
            </w:pPr>
            <w:r w:rsidRPr="00FA23F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12.07.2021 r.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(decyzja </w:t>
            </w:r>
            <w:r w:rsidR="00FA23F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PPIS</w:t>
            </w:r>
          </w:p>
          <w:p w:rsidR="004F4476" w:rsidRPr="00B253DD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B253DD">
              <w:rPr>
                <w:rFonts w:ascii="Segoe UI" w:hAnsi="Segoe UI" w:cs="Segoe UI"/>
                <w:sz w:val="16"/>
                <w:szCs w:val="16"/>
              </w:rPr>
              <w:t>HK.9020.5.23.2021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o braku przydatności wody do kąpieli i zakazie kąpieli)</w:t>
            </w:r>
          </w:p>
        </w:tc>
      </w:tr>
      <w:tr w:rsidR="001B3A4E" w:rsidRPr="00661990" w:rsidTr="00B6312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13-15.07.2021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FA23FB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Woda nieprzydatna do kąpieli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FA23F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15.07.2021 r. </w:t>
            </w:r>
            <w:r w:rsidRPr="00FA23F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(stwierdzenie PPIS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t xml:space="preserve">HK.9020.5.23.2021.1 – nadal brak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lastRenderedPageBreak/>
              <w:t>przydatności wody do kąpieli)</w:t>
            </w:r>
          </w:p>
        </w:tc>
      </w:tr>
      <w:tr w:rsidR="00B63123" w:rsidRPr="00661990" w:rsidTr="001828C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3B3FC0" w:rsidRDefault="00B6312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16-19.07.2021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810462" w:rsidRDefault="001828C7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19.07.2021 r. </w:t>
            </w:r>
            <w:r w:rsidRPr="001828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PPIS </w:t>
            </w:r>
            <w:r w:rsidRPr="001828C7">
              <w:rPr>
                <w:rFonts w:ascii="Segoe UI" w:hAnsi="Segoe UI" w:cs="Segoe UI"/>
                <w:sz w:val="16"/>
                <w:szCs w:val="16"/>
              </w:rPr>
              <w:t>HK.9020.5.15.2021.3 o przydatności wody do kąpieli)</w:t>
            </w:r>
          </w:p>
        </w:tc>
      </w:tr>
      <w:tr w:rsidR="001828C7" w:rsidRPr="00661990" w:rsidTr="00950EC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FE1BF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3B3FC0" w:rsidRDefault="001828C7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67C0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21.07.2021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AF786E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810462" w:rsidRDefault="00AF786E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27.07.2021 r. </w:t>
            </w:r>
            <w:r w:rsidRPr="001A11B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HK.9020.5.29.2021 o przydatności wody do kąpieli)</w:t>
            </w:r>
          </w:p>
        </w:tc>
      </w:tr>
      <w:tr w:rsidR="00950EC4" w:rsidRPr="00661990" w:rsidTr="00950EC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3B3FC0" w:rsidRDefault="00950EC4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09.08.2021 (sprawozdanie z badań)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AF786E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950EC4" w:rsidRDefault="00950EC4" w:rsidP="00950EC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50EC4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10.08.2021 r. </w:t>
            </w:r>
            <w:r w:rsidRPr="00950EC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(decyzja PPIS </w:t>
            </w:r>
          </w:p>
          <w:p w:rsidR="00950EC4" w:rsidRPr="00AF786E" w:rsidRDefault="00950EC4" w:rsidP="00950EC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950EC4">
              <w:rPr>
                <w:rFonts w:ascii="Segoe UI" w:hAnsi="Segoe UI" w:cs="Segoe UI"/>
                <w:sz w:val="16"/>
                <w:szCs w:val="16"/>
              </w:rPr>
              <w:t>HK.9020.5.33.2021 o braku przydatności wody do kąpieli i zakazie kąpieli)</w:t>
            </w:r>
          </w:p>
        </w:tc>
      </w:tr>
      <w:tr w:rsidR="00950EC4" w:rsidRPr="00661990" w:rsidTr="003F5C3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3B3FC0" w:rsidRDefault="00950EC4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13.08.2021 (sprawozdanie z badań)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950EC4" w:rsidRDefault="00950EC4" w:rsidP="00950EC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13.08.2021 r. </w:t>
            </w:r>
            <w:r w:rsidRPr="00950EC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(orzeczenie PPIS </w:t>
            </w:r>
          </w:p>
          <w:p w:rsidR="00950EC4" w:rsidRPr="00950EC4" w:rsidRDefault="00950EC4" w:rsidP="00950EC4">
            <w:pPr>
              <w:pStyle w:val="Default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50EC4">
              <w:rPr>
                <w:rFonts w:ascii="Segoe UI" w:hAnsi="Segoe UI" w:cs="Segoe UI"/>
                <w:sz w:val="16"/>
                <w:szCs w:val="16"/>
              </w:rPr>
              <w:t>HK.9020.5.33.2021.1 o przydatności wody do kąpieli)</w:t>
            </w:r>
          </w:p>
        </w:tc>
      </w:tr>
      <w:tr w:rsidR="003F5C33" w:rsidRPr="00661990" w:rsidTr="00A215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Pr="003B3FC0" w:rsidRDefault="003F5C3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18.08.2021 r.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Pr="00AF786E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950EC4">
            <w:pPr>
              <w:pStyle w:val="Default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23.08.2021 r. </w:t>
            </w:r>
            <w:r w:rsidRPr="003F5C33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(decyzja PPIS HK.9020.5.37.2021 o braku przydatności wody do kąpieli i zakazie kąpieli)</w:t>
            </w:r>
          </w:p>
        </w:tc>
      </w:tr>
    </w:tbl>
    <w:p w:rsidR="007114A4" w:rsidRDefault="007114A4"/>
    <w:p w:rsidR="00356A3E" w:rsidRDefault="00356A3E"/>
    <w:p w:rsidR="00356A3E" w:rsidRDefault="00356A3E">
      <w:bookmarkStart w:id="0" w:name="_GoBack"/>
      <w:bookmarkEnd w:id="0"/>
    </w:p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lastRenderedPageBreak/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828C7"/>
    <w:rsid w:val="001A11B3"/>
    <w:rsid w:val="001A2AFD"/>
    <w:rsid w:val="001B08CD"/>
    <w:rsid w:val="001B3A4E"/>
    <w:rsid w:val="001E2F07"/>
    <w:rsid w:val="001F0985"/>
    <w:rsid w:val="001F59FE"/>
    <w:rsid w:val="0028545A"/>
    <w:rsid w:val="002A4169"/>
    <w:rsid w:val="002B3288"/>
    <w:rsid w:val="002C71DD"/>
    <w:rsid w:val="002F5348"/>
    <w:rsid w:val="003211A8"/>
    <w:rsid w:val="00356A3E"/>
    <w:rsid w:val="00363079"/>
    <w:rsid w:val="003B3FC0"/>
    <w:rsid w:val="003F5C33"/>
    <w:rsid w:val="00416438"/>
    <w:rsid w:val="00454095"/>
    <w:rsid w:val="00461B41"/>
    <w:rsid w:val="004753B3"/>
    <w:rsid w:val="004A0484"/>
    <w:rsid w:val="004C3828"/>
    <w:rsid w:val="004E4C2D"/>
    <w:rsid w:val="004F4476"/>
    <w:rsid w:val="00515A25"/>
    <w:rsid w:val="00520DC6"/>
    <w:rsid w:val="00567C04"/>
    <w:rsid w:val="005924D4"/>
    <w:rsid w:val="00595F9E"/>
    <w:rsid w:val="005B2FE3"/>
    <w:rsid w:val="005B6859"/>
    <w:rsid w:val="005F2338"/>
    <w:rsid w:val="005F568B"/>
    <w:rsid w:val="006050CD"/>
    <w:rsid w:val="0062206E"/>
    <w:rsid w:val="00635857"/>
    <w:rsid w:val="00636312"/>
    <w:rsid w:val="0064043C"/>
    <w:rsid w:val="00661990"/>
    <w:rsid w:val="00672233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4383"/>
    <w:rsid w:val="00917A26"/>
    <w:rsid w:val="00950EC4"/>
    <w:rsid w:val="009576DD"/>
    <w:rsid w:val="0096595B"/>
    <w:rsid w:val="009820B3"/>
    <w:rsid w:val="009B78F5"/>
    <w:rsid w:val="009D4901"/>
    <w:rsid w:val="009D7390"/>
    <w:rsid w:val="00A215EB"/>
    <w:rsid w:val="00A66CC2"/>
    <w:rsid w:val="00AA08AE"/>
    <w:rsid w:val="00AC6934"/>
    <w:rsid w:val="00AF786E"/>
    <w:rsid w:val="00B253DD"/>
    <w:rsid w:val="00B63123"/>
    <w:rsid w:val="00B90A25"/>
    <w:rsid w:val="00C203DA"/>
    <w:rsid w:val="00C31C42"/>
    <w:rsid w:val="00C442D4"/>
    <w:rsid w:val="00C76D94"/>
    <w:rsid w:val="00DE0F58"/>
    <w:rsid w:val="00DE173C"/>
    <w:rsid w:val="00E5253D"/>
    <w:rsid w:val="00E66439"/>
    <w:rsid w:val="00EB757F"/>
    <w:rsid w:val="00ED6E8D"/>
    <w:rsid w:val="00EE5FF2"/>
    <w:rsid w:val="00F42679"/>
    <w:rsid w:val="00F640FB"/>
    <w:rsid w:val="00F87C9C"/>
    <w:rsid w:val="00FA23FB"/>
    <w:rsid w:val="00FC24D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976C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paragraph" w:customStyle="1" w:styleId="Default">
    <w:name w:val="Default"/>
    <w:rsid w:val="00B253DD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3</cp:revision>
  <dcterms:created xsi:type="dcterms:W3CDTF">2021-09-02T08:00:00Z</dcterms:created>
  <dcterms:modified xsi:type="dcterms:W3CDTF">2021-09-02T08:04:00Z</dcterms:modified>
</cp:coreProperties>
</file>