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F96B44" w14:textId="77777777" w:rsidR="009371B6" w:rsidRDefault="009371B6" w:rsidP="006C1E64">
      <w:pPr>
        <w:pStyle w:val="Nagwek"/>
        <w:rPr>
          <w:rFonts w:ascii="Segoe UI" w:hAnsi="Segoe UI" w:cs="Segoe UI"/>
        </w:rPr>
      </w:pPr>
    </w:p>
    <w:p w14:paraId="5B07FAA7" w14:textId="77777777" w:rsidR="00BF0ECC" w:rsidRDefault="00BF0ECC" w:rsidP="006C1E64">
      <w:pPr>
        <w:pStyle w:val="Nagwek"/>
        <w:rPr>
          <w:rFonts w:ascii="Segoe UI" w:hAnsi="Segoe UI" w:cs="Segoe UI"/>
        </w:rPr>
      </w:pPr>
    </w:p>
    <w:p w14:paraId="7CA9D7DB" w14:textId="77777777" w:rsidR="00BF0ECC" w:rsidRDefault="00BF0ECC" w:rsidP="006C1E64">
      <w:pPr>
        <w:pStyle w:val="Nagwek"/>
        <w:rPr>
          <w:rFonts w:ascii="Segoe UI" w:hAnsi="Segoe UI" w:cs="Segoe UI"/>
        </w:rPr>
      </w:pPr>
    </w:p>
    <w:p w14:paraId="64FD80B5" w14:textId="5C27C47D" w:rsidR="00863862" w:rsidRPr="00FF6B0E" w:rsidRDefault="00891FAA" w:rsidP="006C1E64">
      <w:pPr>
        <w:pStyle w:val="Nagwek"/>
        <w:rPr>
          <w:rFonts w:ascii="Segoe UI" w:hAnsi="Segoe UI" w:cs="Segoe UI"/>
        </w:rPr>
      </w:pPr>
      <w:r w:rsidRPr="00FF6B0E">
        <w:rPr>
          <w:rFonts w:ascii="Segoe UI" w:hAnsi="Segoe UI" w:cs="Segoe UI"/>
        </w:rPr>
        <w:t>BZP-8.271.1.</w:t>
      </w:r>
      <w:r w:rsidR="007C0BCF">
        <w:rPr>
          <w:rFonts w:ascii="Segoe UI" w:hAnsi="Segoe UI" w:cs="Segoe UI"/>
        </w:rPr>
        <w:t>36</w:t>
      </w:r>
      <w:r w:rsidRPr="00FF6B0E">
        <w:rPr>
          <w:rFonts w:ascii="Segoe UI" w:hAnsi="Segoe UI" w:cs="Segoe UI"/>
        </w:rPr>
        <w:t>.2021.EM</w:t>
      </w:r>
      <w:r w:rsidR="00890915">
        <w:rPr>
          <w:rFonts w:ascii="Segoe UI" w:hAnsi="Segoe UI" w:cs="Segoe UI"/>
        </w:rPr>
        <w:tab/>
      </w:r>
      <w:r w:rsidR="00890915">
        <w:rPr>
          <w:rFonts w:ascii="Segoe UI" w:hAnsi="Segoe UI" w:cs="Segoe UI"/>
        </w:rPr>
        <w:tab/>
        <w:t xml:space="preserve">Koszalin, dnia 13 grudnia 2021 r. </w:t>
      </w:r>
    </w:p>
    <w:p w14:paraId="689891CD" w14:textId="2EFF5E99" w:rsidR="00890915" w:rsidRDefault="00890915" w:rsidP="00BF0ECC">
      <w:pPr>
        <w:pStyle w:val="Tekstpodstawowy"/>
        <w:jc w:val="left"/>
      </w:pPr>
    </w:p>
    <w:p w14:paraId="7A180077" w14:textId="77777777" w:rsidR="009371B6" w:rsidRPr="00890915" w:rsidRDefault="009371B6" w:rsidP="00890915">
      <w:pPr>
        <w:pStyle w:val="Tekstpodstawowy"/>
      </w:pPr>
    </w:p>
    <w:p w14:paraId="6CDDA721" w14:textId="0CC0B9FE" w:rsidR="00890915" w:rsidRPr="00890915" w:rsidRDefault="00890915" w:rsidP="00890915">
      <w:pPr>
        <w:widowControl w:val="0"/>
        <w:jc w:val="center"/>
        <w:rPr>
          <w:rFonts w:ascii="Segoe UI" w:hAnsi="Segoe UI" w:cs="Segoe UI"/>
          <w:b/>
          <w:bCs/>
          <w:iCs/>
        </w:rPr>
      </w:pPr>
      <w:r w:rsidRPr="00890915">
        <w:rPr>
          <w:rFonts w:ascii="Segoe UI" w:eastAsia="Times New Roman" w:hAnsi="Segoe UI" w:cs="Segoe UI"/>
          <w:b/>
          <w:bCs/>
          <w:lang w:eastAsia="pl-PL"/>
        </w:rPr>
        <w:t xml:space="preserve">Do Wykonawców biorących udział w postępowaniu o udzielenie zamówienia publicznego prowadzonego </w:t>
      </w:r>
      <w:r w:rsidR="0052281A">
        <w:rPr>
          <w:rFonts w:ascii="Segoe UI" w:hAnsi="Segoe UI" w:cs="Segoe UI"/>
          <w:b/>
        </w:rPr>
        <w:t xml:space="preserve">w trybie podstawowym </w:t>
      </w:r>
      <w:r w:rsidRPr="00890915">
        <w:rPr>
          <w:rFonts w:ascii="Segoe UI" w:hAnsi="Segoe UI" w:cs="Segoe UI"/>
          <w:b/>
        </w:rPr>
        <w:t xml:space="preserve">na podstawie art. 275 pkt 1 w związku z art. 359 pkt 2 </w:t>
      </w:r>
      <w:r w:rsidRPr="00890915">
        <w:rPr>
          <w:rFonts w:ascii="Segoe UI" w:hAnsi="Segoe UI" w:cs="Segoe UI"/>
          <w:b/>
        </w:rPr>
        <w:br/>
        <w:t xml:space="preserve">ustawy Prawo zamówień publicznych na świadczenie usług pocztowych i kurierskich </w:t>
      </w:r>
      <w:r w:rsidRPr="00890915">
        <w:rPr>
          <w:rFonts w:ascii="Segoe UI" w:hAnsi="Segoe UI" w:cs="Segoe UI"/>
          <w:b/>
        </w:rPr>
        <w:br/>
        <w:t>w obrocie krajowym i zagranicznym dla Urzędu Miejskiego w Koszalinie</w:t>
      </w:r>
    </w:p>
    <w:p w14:paraId="39A845F4" w14:textId="15DCEBED" w:rsidR="00890915" w:rsidRDefault="00890915" w:rsidP="00BF0ECC">
      <w:pPr>
        <w:suppressAutoHyphens w:val="0"/>
        <w:rPr>
          <w:rFonts w:ascii="Segoe UI" w:eastAsia="Times New Roman" w:hAnsi="Segoe UI" w:cs="Segoe UI"/>
          <w:b/>
          <w:bCs/>
          <w:lang w:eastAsia="pl-PL"/>
        </w:rPr>
      </w:pPr>
    </w:p>
    <w:p w14:paraId="368782D3" w14:textId="07B2B498" w:rsidR="00BF0ECC" w:rsidRDefault="00BF0ECC" w:rsidP="00BF0ECC">
      <w:pPr>
        <w:suppressAutoHyphens w:val="0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6DC6D9D2" w14:textId="7B7768E0" w:rsidR="00BF0ECC" w:rsidRDefault="00BF0ECC" w:rsidP="00BF0ECC">
      <w:pPr>
        <w:suppressAutoHyphens w:val="0"/>
        <w:jc w:val="center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>MODYFIKACJA Nr 1 SWZ</w:t>
      </w:r>
    </w:p>
    <w:p w14:paraId="4D634873" w14:textId="77777777" w:rsidR="00BF0ECC" w:rsidRDefault="00BF0ECC" w:rsidP="00890915">
      <w:pPr>
        <w:suppressAutoHyphens w:val="0"/>
        <w:rPr>
          <w:rFonts w:ascii="Segoe UI" w:eastAsia="Times New Roman" w:hAnsi="Segoe UI" w:cs="Segoe UI"/>
          <w:b/>
          <w:bCs/>
          <w:lang w:eastAsia="pl-PL"/>
        </w:rPr>
      </w:pPr>
    </w:p>
    <w:p w14:paraId="6D3E1450" w14:textId="57539C7E" w:rsidR="00890915" w:rsidRPr="00890915" w:rsidRDefault="00890915" w:rsidP="00890915">
      <w:pPr>
        <w:suppressAutoHyphens w:val="0"/>
        <w:jc w:val="both"/>
        <w:rPr>
          <w:rFonts w:ascii="Segoe UI" w:eastAsia="Times New Roman" w:hAnsi="Segoe UI" w:cs="Segoe UI"/>
          <w:b/>
          <w:bCs/>
          <w:color w:val="FF0000"/>
          <w:lang w:eastAsia="pl-PL"/>
        </w:rPr>
      </w:pPr>
    </w:p>
    <w:p w14:paraId="3D9572C8" w14:textId="7C64D3FA" w:rsidR="00890915" w:rsidRPr="00890915" w:rsidRDefault="00890915" w:rsidP="00890915">
      <w:pPr>
        <w:ind w:firstLine="709"/>
        <w:jc w:val="both"/>
        <w:rPr>
          <w:rFonts w:ascii="Segoe UI" w:eastAsia="Arial" w:hAnsi="Segoe UI" w:cs="Segoe UI"/>
          <w:lang w:eastAsia="en-US"/>
        </w:rPr>
      </w:pPr>
      <w:r w:rsidRPr="00890915">
        <w:rPr>
          <w:rFonts w:ascii="Segoe UI" w:eastAsia="Times New Roman" w:hAnsi="Segoe UI" w:cs="Segoe UI"/>
          <w:lang w:eastAsia="pl-PL"/>
        </w:rPr>
        <w:t>Zamawiający Gmina Miasto Koszalin</w:t>
      </w:r>
      <w:r>
        <w:rPr>
          <w:rFonts w:ascii="Segoe UI" w:eastAsia="Times New Roman" w:hAnsi="Segoe UI" w:cs="Segoe UI"/>
          <w:lang w:eastAsia="pl-PL"/>
        </w:rPr>
        <w:t xml:space="preserve"> – Urząd Miejski</w:t>
      </w:r>
      <w:r w:rsidRPr="00890915">
        <w:rPr>
          <w:rFonts w:ascii="Segoe UI" w:eastAsia="Times New Roman" w:hAnsi="Segoe UI" w:cs="Segoe UI"/>
          <w:lang w:eastAsia="pl-PL"/>
        </w:rPr>
        <w:t xml:space="preserve">, działając w oparciu </w:t>
      </w:r>
      <w:r w:rsidRPr="00890915">
        <w:rPr>
          <w:rFonts w:ascii="Segoe UI" w:eastAsia="Arial" w:hAnsi="Segoe UI" w:cs="Segoe UI"/>
          <w:lang w:eastAsia="en-US"/>
        </w:rPr>
        <w:t>o art. 286 ust. 1 i ust. 7</w:t>
      </w:r>
      <w:r>
        <w:rPr>
          <w:rFonts w:ascii="Segoe UI" w:eastAsia="Arial" w:hAnsi="Segoe UI" w:cs="Segoe UI"/>
          <w:lang w:eastAsia="en-US"/>
        </w:rPr>
        <w:t xml:space="preserve"> </w:t>
      </w:r>
      <w:r w:rsidRPr="00890915">
        <w:rPr>
          <w:rFonts w:ascii="Segoe UI" w:eastAsia="Times New Roman" w:hAnsi="Segoe UI" w:cs="Segoe UI"/>
          <w:lang w:eastAsia="pl-PL"/>
        </w:rPr>
        <w:t xml:space="preserve">ustawy z dnia 11 września 2019 r. – Prawo zamówień publicznych (Dz. U. z 2021 r., poz. 1129 z późn. zm.), </w:t>
      </w:r>
      <w:r w:rsidRPr="00890915">
        <w:rPr>
          <w:rFonts w:ascii="Segoe UI" w:eastAsia="Arial" w:hAnsi="Segoe UI" w:cs="Segoe UI"/>
          <w:lang w:eastAsia="en-US"/>
        </w:rPr>
        <w:t xml:space="preserve">modyfikuje treść </w:t>
      </w:r>
      <w:r w:rsidRPr="00890915">
        <w:rPr>
          <w:rFonts w:ascii="Segoe UI" w:eastAsia="Times New Roman" w:hAnsi="Segoe UI" w:cs="Segoe UI"/>
          <w:lang w:eastAsia="pl-PL"/>
        </w:rPr>
        <w:t>specyfikacji warunków zamówienia (SWZ)</w:t>
      </w:r>
      <w:r>
        <w:rPr>
          <w:rFonts w:ascii="Segoe UI" w:eastAsia="Times New Roman" w:hAnsi="Segoe UI" w:cs="Segoe UI"/>
          <w:lang w:eastAsia="pl-PL"/>
        </w:rPr>
        <w:t>:</w:t>
      </w:r>
    </w:p>
    <w:p w14:paraId="29614616" w14:textId="77777777" w:rsidR="00890915" w:rsidRPr="00890915" w:rsidRDefault="00890915" w:rsidP="00890915">
      <w:pPr>
        <w:widowControl w:val="0"/>
        <w:suppressAutoHyphens w:val="0"/>
        <w:contextualSpacing/>
        <w:jc w:val="both"/>
        <w:rPr>
          <w:rFonts w:ascii="Segoe UI" w:eastAsia="Calibri" w:hAnsi="Segoe UI" w:cs="Segoe UI"/>
          <w:b/>
          <w:lang w:eastAsia="en-US"/>
        </w:rPr>
      </w:pPr>
    </w:p>
    <w:p w14:paraId="0FBE978B" w14:textId="4F5DC123" w:rsidR="00951F63" w:rsidRPr="00951F63" w:rsidRDefault="00951F63" w:rsidP="00951F63">
      <w:pPr>
        <w:widowControl w:val="0"/>
        <w:numPr>
          <w:ilvl w:val="0"/>
          <w:numId w:val="76"/>
        </w:numPr>
        <w:suppressAutoHyphens w:val="0"/>
        <w:ind w:left="284" w:hanging="284"/>
        <w:contextualSpacing/>
        <w:jc w:val="both"/>
        <w:rPr>
          <w:rFonts w:ascii="Segoe UI" w:eastAsia="Times New Roman" w:hAnsi="Segoe UI" w:cs="Segoe UI"/>
          <w:b/>
          <w:bCs/>
        </w:rPr>
      </w:pPr>
      <w:r w:rsidRPr="00951F63">
        <w:rPr>
          <w:rFonts w:ascii="Segoe UI" w:eastAsia="Times New Roman" w:hAnsi="Segoe UI" w:cs="Segoe UI"/>
          <w:b/>
          <w:bCs/>
        </w:rPr>
        <w:t xml:space="preserve">w Rozdziale V SWZ w Projekcie umowy w § 7 ust. 8 </w:t>
      </w:r>
    </w:p>
    <w:p w14:paraId="6F8FB97E" w14:textId="77777777" w:rsidR="00951F63" w:rsidRPr="00951F63" w:rsidRDefault="00951F63" w:rsidP="00951F63">
      <w:pPr>
        <w:widowControl w:val="0"/>
        <w:suppressAutoHyphens w:val="0"/>
        <w:jc w:val="both"/>
        <w:rPr>
          <w:rFonts w:ascii="Segoe UI" w:eastAsia="Times New Roman" w:hAnsi="Segoe UI" w:cs="Segoe UI"/>
          <w:b/>
          <w:bCs/>
          <w:i/>
        </w:rPr>
      </w:pPr>
      <w:r w:rsidRPr="00951F63">
        <w:rPr>
          <w:rFonts w:ascii="Segoe UI" w:eastAsia="Times New Roman" w:hAnsi="Segoe UI" w:cs="Segoe UI"/>
          <w:b/>
          <w:u w:val="single"/>
          <w:lang w:eastAsia="pl-PL"/>
        </w:rPr>
        <w:t>JEST:</w:t>
      </w:r>
    </w:p>
    <w:p w14:paraId="67B45B41" w14:textId="65FD73CE" w:rsidR="00951F63" w:rsidRPr="00BF0ECC" w:rsidRDefault="00BF0ECC" w:rsidP="00BF0ECC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BF0ECC">
        <w:rPr>
          <w:rFonts w:ascii="Segoe UI" w:eastAsia="Times New Roman" w:hAnsi="Segoe UI" w:cs="Segoe UI"/>
          <w:bCs/>
        </w:rPr>
        <w:t>§ 7.</w:t>
      </w:r>
      <w:r>
        <w:rPr>
          <w:rFonts w:ascii="Segoe UI" w:eastAsia="Times New Roman" w:hAnsi="Segoe UI" w:cs="Segoe UI"/>
          <w:bCs/>
        </w:rPr>
        <w:t xml:space="preserve"> </w:t>
      </w:r>
      <w:r w:rsidRPr="00BF0ECC">
        <w:rPr>
          <w:rFonts w:ascii="Segoe UI" w:eastAsia="Times New Roman" w:hAnsi="Segoe UI" w:cs="Segoe UI"/>
          <w:bCs/>
        </w:rPr>
        <w:t>8.</w:t>
      </w:r>
      <w:r>
        <w:rPr>
          <w:rFonts w:ascii="Segoe UI" w:eastAsia="Times New Roman" w:hAnsi="Segoe UI" w:cs="Segoe UI"/>
          <w:b/>
          <w:bCs/>
        </w:rPr>
        <w:t xml:space="preserve"> </w:t>
      </w:r>
      <w:r w:rsidR="00951F63" w:rsidRPr="00BF0ECC">
        <w:rPr>
          <w:rFonts w:ascii="Segoe UI" w:eastAsia="Times New Roman" w:hAnsi="Segoe UI" w:cs="Segoe UI"/>
          <w:color w:val="000000"/>
          <w:lang w:eastAsia="pl-PL"/>
        </w:rPr>
        <w:t xml:space="preserve">W przypadku wystąpienia roszczeń ze strony podmiotów lub osób fizycznych w stosunku </w:t>
      </w:r>
      <w:r w:rsidR="00951F63" w:rsidRPr="00BF0ECC">
        <w:rPr>
          <w:rFonts w:ascii="Segoe UI" w:eastAsia="Times New Roman" w:hAnsi="Segoe UI" w:cs="Segoe UI"/>
          <w:color w:val="000000"/>
          <w:lang w:eastAsia="pl-PL"/>
        </w:rPr>
        <w:br/>
        <w:t>do Zamawiającego, związanych z opóźnieniem doręczenia przesyłki lub nieodręczenia jej jak również opóźnienia zwrotu do ich siedziby pokwitowań odbioru, Wykonawca może być obciążony kosztami odszkodowania.</w:t>
      </w:r>
    </w:p>
    <w:p w14:paraId="3E0856A1" w14:textId="77777777" w:rsidR="00951F63" w:rsidRPr="00951F63" w:rsidRDefault="00951F63" w:rsidP="00951F63">
      <w:pPr>
        <w:jc w:val="both"/>
        <w:rPr>
          <w:rFonts w:ascii="Segoe UI" w:eastAsia="Times New Roman" w:hAnsi="Segoe UI" w:cs="Segoe UI"/>
        </w:rPr>
      </w:pPr>
      <w:r w:rsidRPr="00951F63">
        <w:rPr>
          <w:rFonts w:ascii="Segoe UI" w:eastAsia="Times New Roman" w:hAnsi="Segoe UI" w:cs="Segoe UI"/>
          <w:b/>
          <w:u w:val="single"/>
          <w:lang w:eastAsia="ar-SA"/>
        </w:rPr>
        <w:t>POWINNO BYĆ:</w:t>
      </w:r>
    </w:p>
    <w:p w14:paraId="5FE1B6C0" w14:textId="6F001621" w:rsidR="00BF0ECC" w:rsidRPr="00BF0ECC" w:rsidRDefault="00BF0ECC" w:rsidP="00BF0ECC">
      <w:pPr>
        <w:suppressAutoHyphens w:val="0"/>
        <w:jc w:val="both"/>
        <w:rPr>
          <w:rFonts w:ascii="Segoe UI" w:eastAsiaTheme="minorHAnsi" w:hAnsi="Segoe UI" w:cs="Segoe UI"/>
          <w:color w:val="00B0F0"/>
          <w:lang w:eastAsia="en-US"/>
        </w:rPr>
      </w:pPr>
      <w:r w:rsidRPr="00BF0ECC">
        <w:rPr>
          <w:rFonts w:ascii="Segoe UI" w:eastAsia="Times New Roman" w:hAnsi="Segoe UI" w:cs="Segoe UI"/>
          <w:bCs/>
          <w:color w:val="00B0F0"/>
        </w:rPr>
        <w:t>§ 7. 8.</w:t>
      </w:r>
      <w:r w:rsidRPr="00BF0ECC">
        <w:rPr>
          <w:rFonts w:ascii="Segoe UI" w:eastAsia="Times New Roman" w:hAnsi="Segoe UI" w:cs="Segoe UI"/>
          <w:b/>
          <w:bCs/>
          <w:color w:val="00B0F0"/>
        </w:rPr>
        <w:t xml:space="preserve"> </w:t>
      </w:r>
      <w:r w:rsidRPr="00BF0ECC">
        <w:rPr>
          <w:rFonts w:ascii="Segoe UI" w:eastAsia="Times New Roman" w:hAnsi="Segoe UI" w:cs="Segoe UI"/>
          <w:color w:val="00B0F0"/>
          <w:lang w:eastAsia="pl-PL"/>
        </w:rPr>
        <w:t xml:space="preserve">W przypadku wystąpienia roszczeń ze strony podmiotów lub osób fizycznych w stosunku </w:t>
      </w:r>
      <w:r w:rsidRPr="00BF0ECC">
        <w:rPr>
          <w:rFonts w:ascii="Segoe UI" w:eastAsia="Times New Roman" w:hAnsi="Segoe UI" w:cs="Segoe UI"/>
          <w:color w:val="00B0F0"/>
          <w:lang w:eastAsia="pl-PL"/>
        </w:rPr>
        <w:br/>
        <w:t>do Zamawiającego, związanych ze zwłoką w doręczeniu przesyłki lub niedoręczenia jej jak również zwłoką w zwrocie do ich siedziby pokwitowań odbioru, Wykonawca może być obciążony kosztami odszkodowania.</w:t>
      </w:r>
    </w:p>
    <w:p w14:paraId="129B475A" w14:textId="2E8CAD47" w:rsidR="00951F63" w:rsidRPr="00951F63" w:rsidRDefault="00951F63" w:rsidP="00951F63">
      <w:pPr>
        <w:widowControl w:val="0"/>
        <w:suppressAutoHyphens w:val="0"/>
        <w:contextualSpacing/>
        <w:jc w:val="both"/>
        <w:rPr>
          <w:rFonts w:ascii="Segoe UI" w:eastAsia="Times New Roman" w:hAnsi="Segoe UI" w:cs="Segoe UI"/>
          <w:bCs/>
        </w:rPr>
      </w:pPr>
    </w:p>
    <w:p w14:paraId="0B9B169A" w14:textId="05326AA0" w:rsidR="00890915" w:rsidRPr="00890915" w:rsidRDefault="00890915" w:rsidP="00951F63">
      <w:pPr>
        <w:widowControl w:val="0"/>
        <w:numPr>
          <w:ilvl w:val="0"/>
          <w:numId w:val="76"/>
        </w:numPr>
        <w:suppressAutoHyphens w:val="0"/>
        <w:ind w:left="284" w:hanging="284"/>
        <w:contextualSpacing/>
        <w:jc w:val="both"/>
        <w:rPr>
          <w:rFonts w:ascii="Segoe UI" w:eastAsia="Times New Roman" w:hAnsi="Segoe UI" w:cs="Segoe UI"/>
          <w:bCs/>
        </w:rPr>
      </w:pPr>
      <w:r w:rsidRPr="00890915">
        <w:rPr>
          <w:rFonts w:ascii="Segoe UI" w:eastAsia="Calibri" w:hAnsi="Segoe UI" w:cs="Segoe UI"/>
          <w:b/>
          <w:color w:val="00B0F0"/>
          <w:lang w:eastAsia="en-US"/>
        </w:rPr>
        <w:t>zawarty w Rozdziale IV SWZ Formularz cenowy</w:t>
      </w:r>
      <w:r w:rsidR="00BF0ECC">
        <w:rPr>
          <w:rFonts w:ascii="Segoe UI" w:eastAsia="Calibri" w:hAnsi="Segoe UI" w:cs="Segoe UI"/>
          <w:b/>
          <w:color w:val="00B0F0"/>
          <w:lang w:eastAsia="en-US"/>
        </w:rPr>
        <w:t>,</w:t>
      </w:r>
      <w:r w:rsidRPr="00890915">
        <w:rPr>
          <w:rFonts w:ascii="Segoe UI" w:eastAsia="Calibri" w:hAnsi="Segoe UI" w:cs="Segoe UI"/>
          <w:b/>
          <w:color w:val="00B0F0"/>
          <w:lang w:eastAsia="en-US"/>
        </w:rPr>
        <w:t xml:space="preserve"> będący załącznikiem Nr 1 do Formularza ofertowego przyjmuje brzmienie załącznika Nr 1 do niniejszej modyfikacji Nr 1 SWZ</w:t>
      </w:r>
      <w:r w:rsidRPr="00890915">
        <w:rPr>
          <w:rFonts w:ascii="Segoe UI" w:eastAsia="Calibri" w:hAnsi="Segoe UI" w:cs="Segoe UI"/>
          <w:b/>
          <w:lang w:eastAsia="en-US"/>
        </w:rPr>
        <w:t>.</w:t>
      </w:r>
    </w:p>
    <w:p w14:paraId="69C1C91B" w14:textId="5C9C1B80" w:rsidR="00890915" w:rsidRDefault="00890915" w:rsidP="00890915">
      <w:pPr>
        <w:widowControl w:val="0"/>
        <w:suppressAutoHyphens w:val="0"/>
        <w:ind w:left="284"/>
        <w:contextualSpacing/>
        <w:jc w:val="both"/>
        <w:rPr>
          <w:rFonts w:ascii="Segoe UI" w:eastAsia="Times New Roman" w:hAnsi="Segoe UI" w:cs="Segoe UI"/>
          <w:bCs/>
        </w:rPr>
      </w:pPr>
    </w:p>
    <w:p w14:paraId="6BD7DDEE" w14:textId="459504AB" w:rsidR="00890915" w:rsidRDefault="00890915" w:rsidP="00890915">
      <w:pPr>
        <w:widowControl w:val="0"/>
        <w:suppressAutoHyphens w:val="0"/>
        <w:ind w:left="284"/>
        <w:contextualSpacing/>
        <w:jc w:val="both"/>
        <w:rPr>
          <w:rFonts w:ascii="Segoe UI" w:eastAsia="Times New Roman" w:hAnsi="Segoe UI" w:cs="Segoe UI"/>
          <w:bCs/>
        </w:rPr>
      </w:pPr>
    </w:p>
    <w:p w14:paraId="00E0DC5B" w14:textId="77777777" w:rsidR="009371B6" w:rsidRPr="00890915" w:rsidRDefault="009371B6" w:rsidP="00890915">
      <w:pPr>
        <w:widowControl w:val="0"/>
        <w:suppressAutoHyphens w:val="0"/>
        <w:ind w:left="284"/>
        <w:contextualSpacing/>
        <w:jc w:val="both"/>
        <w:rPr>
          <w:rFonts w:ascii="Segoe UI" w:eastAsia="Times New Roman" w:hAnsi="Segoe UI" w:cs="Segoe UI"/>
          <w:bCs/>
        </w:rPr>
      </w:pPr>
    </w:p>
    <w:p w14:paraId="70D4E496" w14:textId="167BFF28" w:rsidR="00891FAA" w:rsidRDefault="00AA5DB7" w:rsidP="00891FAA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</w:t>
      </w:r>
      <w:r w:rsidR="002572B1">
        <w:rPr>
          <w:rFonts w:ascii="Segoe UI" w:hAnsi="Segoe UI" w:cs="Segoe UI"/>
          <w:b/>
          <w:iCs/>
          <w:lang w:eastAsia="pl-PL"/>
        </w:rPr>
        <w:t xml:space="preserve">  </w:t>
      </w:r>
      <w:r w:rsidR="002F6ECD">
        <w:rPr>
          <w:rFonts w:ascii="Segoe UI" w:hAnsi="Segoe UI" w:cs="Segoe UI"/>
          <w:b/>
          <w:iCs/>
          <w:lang w:eastAsia="pl-PL"/>
        </w:rPr>
        <w:t>Z up.</w:t>
      </w:r>
      <w:r w:rsidR="002572B1">
        <w:rPr>
          <w:rFonts w:ascii="Segoe UI" w:hAnsi="Segoe UI" w:cs="Segoe UI"/>
          <w:b/>
          <w:iCs/>
          <w:lang w:eastAsia="pl-PL"/>
        </w:rPr>
        <w:t xml:space="preserve"> Prezydent</w:t>
      </w:r>
      <w:r w:rsidR="002F6ECD">
        <w:rPr>
          <w:rFonts w:ascii="Segoe UI" w:hAnsi="Segoe UI" w:cs="Segoe UI"/>
          <w:b/>
          <w:iCs/>
          <w:lang w:eastAsia="pl-PL"/>
        </w:rPr>
        <w:t xml:space="preserve">a </w:t>
      </w:r>
      <w:r w:rsidR="00891FAA" w:rsidRPr="0008123B">
        <w:rPr>
          <w:rFonts w:ascii="Segoe UI" w:hAnsi="Segoe UI" w:cs="Segoe UI"/>
          <w:b/>
          <w:iCs/>
          <w:lang w:eastAsia="pl-PL"/>
        </w:rPr>
        <w:t xml:space="preserve">Miasta </w:t>
      </w:r>
    </w:p>
    <w:p w14:paraId="1A9934BA" w14:textId="1E252CC5" w:rsidR="00891FAA" w:rsidRPr="002572B1" w:rsidRDefault="00AA5DB7" w:rsidP="002572B1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      </w:t>
      </w:r>
      <w:r w:rsidR="002572B1">
        <w:rPr>
          <w:rFonts w:ascii="Segoe UI" w:hAnsi="Segoe UI" w:cs="Segoe UI"/>
          <w:b/>
          <w:iCs/>
          <w:lang w:eastAsia="pl-PL"/>
        </w:rPr>
        <w:t xml:space="preserve">  </w:t>
      </w:r>
      <w:r w:rsidR="002F6ECD">
        <w:rPr>
          <w:rFonts w:ascii="Segoe UI" w:hAnsi="Segoe UI" w:cs="Segoe UI"/>
          <w:b/>
          <w:iCs/>
          <w:lang w:eastAsia="pl-PL"/>
        </w:rPr>
        <w:t>Sekretarz Miasta</w:t>
      </w:r>
    </w:p>
    <w:p w14:paraId="18A43B47" w14:textId="41D352FA" w:rsidR="002954C2" w:rsidRPr="002954C2" w:rsidRDefault="002954C2" w:rsidP="002954C2">
      <w:pPr>
        <w:ind w:firstLine="6237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bCs/>
        </w:rPr>
        <w:t xml:space="preserve">  </w:t>
      </w:r>
      <w:r>
        <w:rPr>
          <w:rFonts w:ascii="Segoe UI" w:hAnsi="Segoe UI" w:cs="Segoe UI"/>
          <w:b/>
          <w:lang w:eastAsia="pl-PL"/>
        </w:rPr>
        <w:t xml:space="preserve">    </w:t>
      </w:r>
      <w:r>
        <w:rPr>
          <w:rFonts w:ascii="Segoe UI" w:hAnsi="Segoe UI" w:cs="Segoe UI"/>
          <w:b/>
          <w:bCs/>
        </w:rPr>
        <w:t>Tomasz Czuczak</w:t>
      </w:r>
    </w:p>
    <w:p w14:paraId="6F82C12C" w14:textId="77777777" w:rsidR="002954C2" w:rsidRDefault="002954C2" w:rsidP="002954C2">
      <w:pPr>
        <w:ind w:firstLine="6237"/>
        <w:jc w:val="center"/>
        <w:rPr>
          <w:rFonts w:ascii="Segoe UI" w:hAnsi="Segoe UI" w:cs="Segoe UI"/>
          <w:b/>
          <w:bCs/>
        </w:rPr>
      </w:pPr>
    </w:p>
    <w:p w14:paraId="06399F89" w14:textId="50A53AB5" w:rsidR="002954C2" w:rsidRPr="002954C2" w:rsidRDefault="002954C2" w:rsidP="002954C2">
      <w:pPr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954C2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14:paraId="493CFC9A" w14:textId="77777777"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  <w:bookmarkStart w:id="0" w:name="_GoBack"/>
      <w:bookmarkEnd w:id="0"/>
    </w:p>
    <w:sectPr w:rsidR="006C1E64" w:rsidSect="00951F63">
      <w:pgSz w:w="11906" w:h="16838"/>
      <w:pgMar w:top="993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CE2727" w:rsidRDefault="00CE2727">
      <w:r>
        <w:separator/>
      </w:r>
    </w:p>
  </w:endnote>
  <w:endnote w:type="continuationSeparator" w:id="0">
    <w:p w14:paraId="5C57F643" w14:textId="77777777" w:rsidR="00CE2727" w:rsidRDefault="00CE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CE2727" w:rsidRDefault="00CE2727">
      <w:r>
        <w:separator/>
      </w:r>
    </w:p>
  </w:footnote>
  <w:footnote w:type="continuationSeparator" w:id="0">
    <w:p w14:paraId="0043635F" w14:textId="77777777" w:rsidR="00CE2727" w:rsidRDefault="00CE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06A2237E"/>
    <w:multiLevelType w:val="hybridMultilevel"/>
    <w:tmpl w:val="867470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06F634C7"/>
    <w:multiLevelType w:val="hybridMultilevel"/>
    <w:tmpl w:val="89A88C72"/>
    <w:lvl w:ilvl="0" w:tplc="8AAED30A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08A01DBF"/>
    <w:multiLevelType w:val="multilevel"/>
    <w:tmpl w:val="0442BD8A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i/>
      </w:rPr>
    </w:lvl>
    <w:lvl w:ilvl="1">
      <w:start w:val="1"/>
      <w:numFmt w:val="decimal"/>
      <w:lvlText w:val="%1.%2)"/>
      <w:lvlJc w:val="left"/>
      <w:pPr>
        <w:ind w:left="801" w:hanging="37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b/>
        <w:i/>
      </w:rPr>
    </w:lvl>
  </w:abstractNum>
  <w:abstractNum w:abstractNumId="96" w15:restartNumberingAfterBreak="0">
    <w:nsid w:val="0A8004A1"/>
    <w:multiLevelType w:val="hybridMultilevel"/>
    <w:tmpl w:val="CE6CA65C"/>
    <w:lvl w:ilvl="0" w:tplc="63F07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0C943977"/>
    <w:multiLevelType w:val="hybridMultilevel"/>
    <w:tmpl w:val="73CA9E7A"/>
    <w:lvl w:ilvl="0" w:tplc="F460AD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CD3207A"/>
    <w:multiLevelType w:val="hybridMultilevel"/>
    <w:tmpl w:val="2F2E604C"/>
    <w:lvl w:ilvl="0" w:tplc="4094E1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0E626C6F"/>
    <w:multiLevelType w:val="multilevel"/>
    <w:tmpl w:val="7CF2B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1" w15:restartNumberingAfterBreak="0">
    <w:nsid w:val="0FC640DD"/>
    <w:multiLevelType w:val="multilevel"/>
    <w:tmpl w:val="8AEE4F78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</w:rPr>
    </w:lvl>
    <w:lvl w:ilvl="1">
      <w:start w:val="1"/>
      <w:numFmt w:val="decimal"/>
      <w:lvlText w:val="%1.%2)"/>
      <w:lvlJc w:val="left"/>
      <w:pPr>
        <w:ind w:left="831" w:hanging="405"/>
      </w:pPr>
      <w:rPr>
        <w:rFonts w:eastAsia="Times New Roman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sz w:val="24"/>
      </w:rPr>
    </w:lvl>
  </w:abstractNum>
  <w:abstractNum w:abstractNumId="102" w15:restartNumberingAfterBreak="0">
    <w:nsid w:val="10A36FD1"/>
    <w:multiLevelType w:val="multilevel"/>
    <w:tmpl w:val="0714D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04" w15:restartNumberingAfterBreak="0">
    <w:nsid w:val="10C86AC2"/>
    <w:multiLevelType w:val="hybridMultilevel"/>
    <w:tmpl w:val="C0400C7C"/>
    <w:lvl w:ilvl="0" w:tplc="30C8DA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6" w15:restartNumberingAfterBreak="0">
    <w:nsid w:val="1539720D"/>
    <w:multiLevelType w:val="hybridMultilevel"/>
    <w:tmpl w:val="3538378C"/>
    <w:lvl w:ilvl="0" w:tplc="5E44C26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1E5C6C">
      <w:start w:val="2"/>
      <w:numFmt w:val="bullet"/>
      <w:lvlText w:val=""/>
      <w:lvlJc w:val="left"/>
      <w:pPr>
        <w:tabs>
          <w:tab w:val="num" w:pos="1137"/>
        </w:tabs>
        <w:ind w:left="1137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7" w15:restartNumberingAfterBreak="0">
    <w:nsid w:val="15AA56CF"/>
    <w:multiLevelType w:val="hybridMultilevel"/>
    <w:tmpl w:val="2C38B474"/>
    <w:lvl w:ilvl="0" w:tplc="98C09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537586"/>
    <w:multiLevelType w:val="hybridMultilevel"/>
    <w:tmpl w:val="0E485F58"/>
    <w:lvl w:ilvl="0" w:tplc="41B07A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1A434567"/>
    <w:multiLevelType w:val="hybridMultilevel"/>
    <w:tmpl w:val="7DB29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5" w15:restartNumberingAfterBreak="0">
    <w:nsid w:val="2AEB43CC"/>
    <w:multiLevelType w:val="hybridMultilevel"/>
    <w:tmpl w:val="FEDCFBB0"/>
    <w:lvl w:ilvl="0" w:tplc="D79E6F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2C365CEF"/>
    <w:multiLevelType w:val="hybridMultilevel"/>
    <w:tmpl w:val="2F2CF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D597172"/>
    <w:multiLevelType w:val="hybridMultilevel"/>
    <w:tmpl w:val="D9F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042FB"/>
    <w:multiLevelType w:val="multilevel"/>
    <w:tmpl w:val="E4C60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4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5" w15:restartNumberingAfterBreak="0">
    <w:nsid w:val="3478160D"/>
    <w:multiLevelType w:val="hybridMultilevel"/>
    <w:tmpl w:val="4D20329A"/>
    <w:lvl w:ilvl="0" w:tplc="43DEF3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8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C677C7"/>
    <w:multiLevelType w:val="hybridMultilevel"/>
    <w:tmpl w:val="07942E04"/>
    <w:lvl w:ilvl="0" w:tplc="5322A8F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886444"/>
    <w:multiLevelType w:val="hybridMultilevel"/>
    <w:tmpl w:val="9F46BFA4"/>
    <w:lvl w:ilvl="0" w:tplc="79CE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B94105"/>
    <w:multiLevelType w:val="hybridMultilevel"/>
    <w:tmpl w:val="0ECACCC4"/>
    <w:lvl w:ilvl="0" w:tplc="F9F26B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805939"/>
    <w:multiLevelType w:val="hybridMultilevel"/>
    <w:tmpl w:val="916A129E"/>
    <w:lvl w:ilvl="0" w:tplc="1B668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70614D"/>
    <w:multiLevelType w:val="hybridMultilevel"/>
    <w:tmpl w:val="BCEC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3F1CE0"/>
    <w:multiLevelType w:val="hybridMultilevel"/>
    <w:tmpl w:val="DFE29D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DC673D5"/>
    <w:multiLevelType w:val="hybridMultilevel"/>
    <w:tmpl w:val="66FEBF1A"/>
    <w:lvl w:ilvl="0" w:tplc="D46CB4D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501338CC"/>
    <w:multiLevelType w:val="hybridMultilevel"/>
    <w:tmpl w:val="6ED6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C479D8"/>
    <w:multiLevelType w:val="hybridMultilevel"/>
    <w:tmpl w:val="9814A71E"/>
    <w:lvl w:ilvl="0" w:tplc="CB644F2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600D0E42"/>
    <w:multiLevelType w:val="hybridMultilevel"/>
    <w:tmpl w:val="75B05336"/>
    <w:lvl w:ilvl="0" w:tplc="482C55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7164B0"/>
    <w:multiLevelType w:val="hybridMultilevel"/>
    <w:tmpl w:val="0728E588"/>
    <w:lvl w:ilvl="0" w:tplc="F1FE2DE4">
      <w:start w:val="2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22B46D5"/>
    <w:multiLevelType w:val="hybridMultilevel"/>
    <w:tmpl w:val="59765932"/>
    <w:lvl w:ilvl="0" w:tplc="AB6845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 w15:restartNumberingAfterBreak="0">
    <w:nsid w:val="642944C7"/>
    <w:multiLevelType w:val="hybridMultilevel"/>
    <w:tmpl w:val="9906E178"/>
    <w:lvl w:ilvl="0" w:tplc="DEF63CFA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FE252C"/>
    <w:multiLevelType w:val="hybridMultilevel"/>
    <w:tmpl w:val="10665FD0"/>
    <w:lvl w:ilvl="0" w:tplc="3C9A4D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3141BF"/>
    <w:multiLevelType w:val="hybridMultilevel"/>
    <w:tmpl w:val="FB8E09C0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6C79A2"/>
    <w:multiLevelType w:val="hybridMultilevel"/>
    <w:tmpl w:val="357C3A0E"/>
    <w:lvl w:ilvl="0" w:tplc="12C08B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5F30E2"/>
    <w:multiLevelType w:val="hybridMultilevel"/>
    <w:tmpl w:val="05806594"/>
    <w:lvl w:ilvl="0" w:tplc="9864B0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5E35D25"/>
    <w:multiLevelType w:val="hybridMultilevel"/>
    <w:tmpl w:val="77E2A1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9A3CF3"/>
    <w:multiLevelType w:val="hybridMultilevel"/>
    <w:tmpl w:val="46C68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77E725CB"/>
    <w:multiLevelType w:val="hybridMultilevel"/>
    <w:tmpl w:val="368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C5735B"/>
    <w:multiLevelType w:val="hybridMultilevel"/>
    <w:tmpl w:val="69844D44"/>
    <w:lvl w:ilvl="0" w:tplc="0FCC73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5F66FE"/>
    <w:multiLevelType w:val="hybridMultilevel"/>
    <w:tmpl w:val="C604F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50"/>
  </w:num>
  <w:num w:numId="6">
    <w:abstractNumId w:val="55"/>
  </w:num>
  <w:num w:numId="7">
    <w:abstractNumId w:val="67"/>
  </w:num>
  <w:num w:numId="8">
    <w:abstractNumId w:val="74"/>
  </w:num>
  <w:num w:numId="9">
    <w:abstractNumId w:val="114"/>
  </w:num>
  <w:num w:numId="1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6"/>
  </w:num>
  <w:num w:numId="12">
    <w:abstractNumId w:val="127"/>
  </w:num>
  <w:num w:numId="13">
    <w:abstractNumId w:val="111"/>
  </w:num>
  <w:num w:numId="14">
    <w:abstractNumId w:val="122"/>
  </w:num>
  <w:num w:numId="15">
    <w:abstractNumId w:val="134"/>
  </w:num>
  <w:num w:numId="16">
    <w:abstractNumId w:val="126"/>
  </w:num>
  <w:num w:numId="17">
    <w:abstractNumId w:val="142"/>
  </w:num>
  <w:num w:numId="18">
    <w:abstractNumId w:val="94"/>
  </w:num>
  <w:num w:numId="19">
    <w:abstractNumId w:val="161"/>
  </w:num>
  <w:num w:numId="20">
    <w:abstractNumId w:val="113"/>
  </w:num>
  <w:num w:numId="21">
    <w:abstractNumId w:val="112"/>
  </w:num>
  <w:num w:numId="22">
    <w:abstractNumId w:val="152"/>
  </w:num>
  <w:num w:numId="23">
    <w:abstractNumId w:val="99"/>
  </w:num>
  <w:num w:numId="24">
    <w:abstractNumId w:val="105"/>
  </w:num>
  <w:num w:numId="25">
    <w:abstractNumId w:val="103"/>
  </w:num>
  <w:num w:numId="26">
    <w:abstractNumId w:val="93"/>
  </w:num>
  <w:num w:numId="27">
    <w:abstractNumId w:val="121"/>
  </w:num>
  <w:num w:numId="28">
    <w:abstractNumId w:val="120"/>
  </w:num>
  <w:num w:numId="29">
    <w:abstractNumId w:val="151"/>
  </w:num>
  <w:num w:numId="30">
    <w:abstractNumId w:val="154"/>
  </w:num>
  <w:num w:numId="31">
    <w:abstractNumId w:val="100"/>
  </w:num>
  <w:num w:numId="32">
    <w:abstractNumId w:val="95"/>
  </w:num>
  <w:num w:numId="33">
    <w:abstractNumId w:val="102"/>
  </w:num>
  <w:num w:numId="34">
    <w:abstractNumId w:val="156"/>
  </w:num>
  <w:num w:numId="35">
    <w:abstractNumId w:val="91"/>
  </w:num>
  <w:num w:numId="36">
    <w:abstractNumId w:val="141"/>
  </w:num>
  <w:num w:numId="37">
    <w:abstractNumId w:val="131"/>
  </w:num>
  <w:num w:numId="38">
    <w:abstractNumId w:val="118"/>
  </w:num>
  <w:num w:numId="39">
    <w:abstractNumId w:val="101"/>
  </w:num>
  <w:num w:numId="40">
    <w:abstractNumId w:val="96"/>
  </w:num>
  <w:num w:numId="41">
    <w:abstractNumId w:val="159"/>
  </w:num>
  <w:num w:numId="42">
    <w:abstractNumId w:val="160"/>
  </w:num>
  <w:num w:numId="43">
    <w:abstractNumId w:val="117"/>
  </w:num>
  <w:num w:numId="44">
    <w:abstractNumId w:val="138"/>
  </w:num>
  <w:num w:numId="45">
    <w:abstractNumId w:val="157"/>
  </w:num>
  <w:num w:numId="46">
    <w:abstractNumId w:val="135"/>
  </w:num>
  <w:num w:numId="47">
    <w:abstractNumId w:val="158"/>
  </w:num>
  <w:num w:numId="48">
    <w:abstractNumId w:val="92"/>
  </w:num>
  <w:num w:numId="49">
    <w:abstractNumId w:val="153"/>
  </w:num>
  <w:num w:numId="50">
    <w:abstractNumId w:val="140"/>
  </w:num>
  <w:num w:numId="51">
    <w:abstractNumId w:val="146"/>
  </w:num>
  <w:num w:numId="52">
    <w:abstractNumId w:val="128"/>
  </w:num>
  <w:num w:numId="53">
    <w:abstractNumId w:val="124"/>
  </w:num>
  <w:num w:numId="54">
    <w:abstractNumId w:val="150"/>
  </w:num>
  <w:num w:numId="55">
    <w:abstractNumId w:val="155"/>
  </w:num>
  <w:num w:numId="56">
    <w:abstractNumId w:val="97"/>
  </w:num>
  <w:num w:numId="57">
    <w:abstractNumId w:val="145"/>
  </w:num>
  <w:num w:numId="58">
    <w:abstractNumId w:val="110"/>
  </w:num>
  <w:num w:numId="59">
    <w:abstractNumId w:val="147"/>
  </w:num>
  <w:num w:numId="60">
    <w:abstractNumId w:val="129"/>
  </w:num>
  <w:num w:numId="61">
    <w:abstractNumId w:val="107"/>
  </w:num>
  <w:num w:numId="62">
    <w:abstractNumId w:val="139"/>
  </w:num>
  <w:num w:numId="63">
    <w:abstractNumId w:val="144"/>
  </w:num>
  <w:num w:numId="64">
    <w:abstractNumId w:val="108"/>
  </w:num>
  <w:num w:numId="65">
    <w:abstractNumId w:val="10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9"/>
  </w:num>
  <w:num w:numId="67">
    <w:abstractNumId w:val="104"/>
  </w:num>
  <w:num w:numId="68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6"/>
  </w:num>
  <w:num w:numId="7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5"/>
  </w:num>
  <w:num w:numId="72">
    <w:abstractNumId w:val="149"/>
  </w:num>
  <w:num w:numId="73">
    <w:abstractNumId w:val="143"/>
  </w:num>
  <w:num w:numId="74">
    <w:abstractNumId w:val="109"/>
  </w:num>
  <w:num w:numId="75">
    <w:abstractNumId w:val="137"/>
  </w:num>
  <w:num w:numId="76">
    <w:abstractNumId w:val="132"/>
  </w:num>
  <w:num w:numId="77">
    <w:abstractNumId w:val="130"/>
  </w:num>
  <w:num w:numId="78">
    <w:abstractNumId w:val="115"/>
  </w:num>
  <w:num w:numId="79">
    <w:abstractNumId w:val="98"/>
  </w:num>
  <w:num w:numId="80">
    <w:abstractNumId w:val="14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810A1"/>
    <w:rsid w:val="0028188F"/>
    <w:rsid w:val="00283B81"/>
    <w:rsid w:val="002847BC"/>
    <w:rsid w:val="00292107"/>
    <w:rsid w:val="00294944"/>
    <w:rsid w:val="002954C2"/>
    <w:rsid w:val="002A306A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19C4"/>
    <w:rsid w:val="003722F5"/>
    <w:rsid w:val="0037336F"/>
    <w:rsid w:val="0037381A"/>
    <w:rsid w:val="003745A8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7EF7"/>
    <w:rsid w:val="003E1100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281A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4DE6"/>
    <w:rsid w:val="00677454"/>
    <w:rsid w:val="00682BD5"/>
    <w:rsid w:val="006834CE"/>
    <w:rsid w:val="00691313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5689"/>
    <w:rsid w:val="007D131A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0915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5EF1"/>
    <w:rsid w:val="00910887"/>
    <w:rsid w:val="00913615"/>
    <w:rsid w:val="009145F6"/>
    <w:rsid w:val="00916D8D"/>
    <w:rsid w:val="00917CDE"/>
    <w:rsid w:val="00922089"/>
    <w:rsid w:val="009226BD"/>
    <w:rsid w:val="00925FC4"/>
    <w:rsid w:val="00927610"/>
    <w:rsid w:val="00931F60"/>
    <w:rsid w:val="009371B6"/>
    <w:rsid w:val="0094464F"/>
    <w:rsid w:val="00944AAC"/>
    <w:rsid w:val="009458B0"/>
    <w:rsid w:val="00951F63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36A4"/>
    <w:rsid w:val="00A14DCD"/>
    <w:rsid w:val="00A2034A"/>
    <w:rsid w:val="00A21B15"/>
    <w:rsid w:val="00A25A43"/>
    <w:rsid w:val="00A2632E"/>
    <w:rsid w:val="00A30D14"/>
    <w:rsid w:val="00A3298B"/>
    <w:rsid w:val="00A32F41"/>
    <w:rsid w:val="00A33D44"/>
    <w:rsid w:val="00A34CF8"/>
    <w:rsid w:val="00A37340"/>
    <w:rsid w:val="00A44979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1975"/>
    <w:rsid w:val="00AD7110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0ECC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2692"/>
    <w:rsid w:val="00C230F6"/>
    <w:rsid w:val="00C36DC2"/>
    <w:rsid w:val="00C375DC"/>
    <w:rsid w:val="00C4487B"/>
    <w:rsid w:val="00C45428"/>
    <w:rsid w:val="00C4719E"/>
    <w:rsid w:val="00C47CAB"/>
    <w:rsid w:val="00C47DAC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List bullet,Lista punktowana1,Lista punktowana2,Lista punktowana3,Obiekt,List Paragraph1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,List bullet Znak,Lista punktowana1 Znak,Lista punktowana2 Znak,Lista punktowana3 Znak,Obiekt Znak,List Paragraph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77E1-0514-46EE-B42A-6DC08336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1869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6</cp:revision>
  <cp:lastPrinted>2021-12-13T12:40:00Z</cp:lastPrinted>
  <dcterms:created xsi:type="dcterms:W3CDTF">2021-12-13T07:06:00Z</dcterms:created>
  <dcterms:modified xsi:type="dcterms:W3CDTF">2021-12-13T15:31:00Z</dcterms:modified>
</cp:coreProperties>
</file>