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9F" w:rsidRPr="00F12F63" w:rsidRDefault="00EF359F" w:rsidP="00EF359F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11.2021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E54BCA">
        <w:rPr>
          <w:rFonts w:ascii="Segoe UI" w:eastAsia="Times New Roman" w:hAnsi="Segoe UI" w:cs="Segoe UI"/>
          <w:sz w:val="20"/>
          <w:szCs w:val="20"/>
          <w:lang w:eastAsia="pl-PL"/>
        </w:rPr>
        <w:t xml:space="preserve"> 10.01.2022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EF359F" w:rsidRDefault="00EF359F" w:rsidP="00EF359F">
      <w:pPr>
        <w:pStyle w:val="Default"/>
      </w:pPr>
    </w:p>
    <w:p w:rsidR="00EF359F" w:rsidRDefault="00EF359F" w:rsidP="00EF359F">
      <w:pPr>
        <w:pStyle w:val="Default"/>
        <w:rPr>
          <w:b/>
          <w:bCs/>
          <w:i/>
          <w:iCs/>
          <w:sz w:val="20"/>
          <w:szCs w:val="20"/>
        </w:rPr>
      </w:pPr>
    </w:p>
    <w:p w:rsidR="00EF359F" w:rsidRDefault="00EF359F" w:rsidP="00EF359F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Pr="00F12F63" w:rsidRDefault="00EF359F" w:rsidP="00EF359F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Pr="00F12F63" w:rsidRDefault="00EF359F" w:rsidP="00EF359F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 w:rsidR="00B6139A">
        <w:rPr>
          <w:rFonts w:ascii="Segoe UI" w:eastAsia="Calibri" w:hAnsi="Segoe UI" w:cs="Segoe UI"/>
          <w:b/>
          <w:bCs/>
          <w:sz w:val="20"/>
          <w:szCs w:val="20"/>
        </w:rPr>
        <w:t xml:space="preserve">II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EF359F" w:rsidRPr="00F12F63" w:rsidRDefault="00EF359F" w:rsidP="00EF359F">
      <w:pPr>
        <w:spacing w:after="0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EF359F" w:rsidRPr="00475FF9" w:rsidRDefault="00EF359F" w:rsidP="00EF359F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20"/>
          <w:szCs w:val="20"/>
          <w:u w:val="single"/>
        </w:rPr>
      </w:pPr>
      <w:r w:rsidRPr="00475FF9">
        <w:rPr>
          <w:rFonts w:ascii="Segoe UI" w:eastAsia="Calibri" w:hAnsi="Segoe UI" w:cs="Segoe UI"/>
          <w:bCs/>
          <w:i/>
          <w:sz w:val="20"/>
          <w:szCs w:val="20"/>
          <w:u w:val="single"/>
        </w:rPr>
        <w:t>Dotyczy postępowania o udziele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nie zamówienia publicznego na: </w:t>
      </w:r>
      <w:r w:rsidRPr="00EF359F">
        <w:rPr>
          <w:rFonts w:ascii="Segoe UI" w:eastAsia="Calibri" w:hAnsi="Segoe UI" w:cs="Segoe UI"/>
          <w:bCs/>
          <w:i/>
          <w:sz w:val="20"/>
          <w:szCs w:val="20"/>
          <w:u w:val="single"/>
        </w:rPr>
        <w:t xml:space="preserve">Opracowanie Strategii rozwoju </w:t>
      </w:r>
      <w:r>
        <w:rPr>
          <w:rFonts w:ascii="Segoe UI" w:eastAsia="Calibri" w:hAnsi="Segoe UI" w:cs="Segoe UI"/>
          <w:bCs/>
          <w:i/>
          <w:sz w:val="20"/>
          <w:szCs w:val="20"/>
          <w:u w:val="single"/>
        </w:rPr>
        <w:t>ponadlokalnego dla Koszalińsko-</w:t>
      </w:r>
      <w:r w:rsidRPr="00EF359F">
        <w:rPr>
          <w:rFonts w:ascii="Segoe UI" w:eastAsia="Calibri" w:hAnsi="Segoe UI" w:cs="Segoe UI"/>
          <w:bCs/>
          <w:i/>
          <w:sz w:val="20"/>
          <w:szCs w:val="20"/>
          <w:u w:val="single"/>
        </w:rPr>
        <w:t>Kołobrzesko-Białogardzkiego Obszaru Funkcjonalnego na lata 2021 - 2030</w:t>
      </w:r>
    </w:p>
    <w:p w:rsidR="00EF359F" w:rsidRDefault="00EF359F" w:rsidP="00EF359F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Default="00EF359F" w:rsidP="00EF359F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 z późn. 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EF359F" w:rsidRPr="009C0599" w:rsidRDefault="00EF359F" w:rsidP="00EF359F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EF359F" w:rsidRDefault="00EF359F" w:rsidP="00EF359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2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 </w:t>
      </w:r>
      <w:r w:rsidRPr="00A1678F"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  <w:t>Konsorcjum firm:</w:t>
      </w:r>
      <w:r w:rsidR="00D95F5E">
        <w:rPr>
          <w:rFonts w:ascii="Segoe UI" w:hAnsi="Segoe UI" w:cs="Segoe UI"/>
          <w:b/>
          <w:bCs/>
          <w:sz w:val="20"/>
          <w:szCs w:val="20"/>
        </w:rPr>
        <w:t xml:space="preserve"> ResPublic S</w:t>
      </w:r>
      <w:r w:rsidRPr="00A1678F">
        <w:rPr>
          <w:rFonts w:ascii="Segoe UI" w:hAnsi="Segoe UI" w:cs="Segoe UI"/>
          <w:b/>
          <w:bCs/>
          <w:sz w:val="20"/>
          <w:szCs w:val="20"/>
        </w:rPr>
        <w:t>p. z o.o.</w:t>
      </w:r>
      <w:r w:rsidRPr="00A1678F">
        <w:rPr>
          <w:rFonts w:ascii="Segoe UI" w:hAnsi="Segoe UI" w:cs="Segoe UI"/>
          <w:bCs/>
          <w:sz w:val="20"/>
          <w:szCs w:val="20"/>
        </w:rPr>
        <w:t xml:space="preserve"> </w:t>
      </w:r>
      <w:r w:rsidRPr="00A1678F">
        <w:rPr>
          <w:rFonts w:ascii="Segoe UI" w:hAnsi="Segoe UI" w:cs="Segoe UI"/>
          <w:b/>
          <w:bCs/>
          <w:sz w:val="20"/>
          <w:szCs w:val="20"/>
        </w:rPr>
        <w:t xml:space="preserve">z Warszawy </w:t>
      </w:r>
      <w:r w:rsidRPr="00A1678F">
        <w:rPr>
          <w:rFonts w:ascii="Segoe UI" w:hAnsi="Segoe UI" w:cs="Segoe UI"/>
          <w:bCs/>
          <w:sz w:val="20"/>
          <w:szCs w:val="20"/>
        </w:rPr>
        <w:t xml:space="preserve">(Lider Konsorcjum), </w:t>
      </w:r>
      <w:r w:rsidRPr="00A1678F">
        <w:rPr>
          <w:rFonts w:ascii="Segoe UI" w:hAnsi="Segoe UI" w:cs="Segoe UI"/>
          <w:b/>
          <w:bCs/>
          <w:sz w:val="20"/>
          <w:szCs w:val="20"/>
        </w:rPr>
        <w:t>Fundacja Kultury Przestrzeni „Zobaczyć na nowo” z Warszawy</w:t>
      </w:r>
      <w:r w:rsidRPr="00A1678F">
        <w:rPr>
          <w:rFonts w:ascii="Segoe UI" w:hAnsi="Segoe UI" w:cs="Segoe UI"/>
          <w:bCs/>
          <w:sz w:val="20"/>
          <w:szCs w:val="20"/>
        </w:rPr>
        <w:t xml:space="preserve"> (Członek Konsorcjum), </w:t>
      </w:r>
      <w:r w:rsidRPr="00A1678F">
        <w:rPr>
          <w:rFonts w:ascii="Segoe UI" w:hAnsi="Segoe UI" w:cs="Segoe UI"/>
          <w:b/>
          <w:bCs/>
          <w:sz w:val="20"/>
          <w:szCs w:val="20"/>
        </w:rPr>
        <w:t>Kompleksowe usługi doradcze Maciej Gabory z Ząbkowic Śląskich</w:t>
      </w:r>
      <w:r w:rsidRPr="00A1678F">
        <w:rPr>
          <w:rFonts w:ascii="Segoe UI" w:hAnsi="Segoe UI" w:cs="Segoe UI"/>
          <w:bCs/>
          <w:sz w:val="20"/>
          <w:szCs w:val="20"/>
        </w:rPr>
        <w:t xml:space="preserve"> (Członek Konsorcjum) oraz </w:t>
      </w:r>
      <w:r w:rsidR="00D95F5E">
        <w:rPr>
          <w:rFonts w:ascii="Segoe UI" w:hAnsi="Segoe UI" w:cs="Segoe UI"/>
          <w:b/>
          <w:bCs/>
          <w:sz w:val="20"/>
          <w:szCs w:val="20"/>
        </w:rPr>
        <w:t>Instytut Badawczy IPC S</w:t>
      </w:r>
      <w:r w:rsidRPr="00A1678F">
        <w:rPr>
          <w:rFonts w:ascii="Segoe UI" w:hAnsi="Segoe UI" w:cs="Segoe UI"/>
          <w:b/>
          <w:bCs/>
          <w:sz w:val="20"/>
          <w:szCs w:val="20"/>
        </w:rPr>
        <w:t>p. z o.o. z Wrocławia</w:t>
      </w:r>
      <w:r>
        <w:rPr>
          <w:rFonts w:ascii="Segoe UI" w:hAnsi="Segoe UI" w:cs="Segoe UI"/>
          <w:bCs/>
          <w:sz w:val="20"/>
          <w:szCs w:val="20"/>
        </w:rPr>
        <w:t xml:space="preserve"> (Członek Konsorcjum), </w:t>
      </w:r>
      <w:r>
        <w:rPr>
          <w:rFonts w:ascii="Segoe UI" w:hAnsi="Segoe UI" w:cs="Segoe UI"/>
          <w:b/>
          <w:sz w:val="20"/>
        </w:rPr>
        <w:t xml:space="preserve">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>
        <w:rPr>
          <w:rFonts w:ascii="Segoe UI" w:hAnsi="Segoe UI" w:cs="Segoe UI"/>
          <w:b/>
          <w:sz w:val="20"/>
        </w:rPr>
        <w:t>593.</w:t>
      </w:r>
      <w:r w:rsidRPr="00EF359F">
        <w:rPr>
          <w:rFonts w:ascii="Segoe UI" w:hAnsi="Segoe UI" w:cs="Segoe UI"/>
          <w:b/>
          <w:sz w:val="20"/>
        </w:rPr>
        <w:t xml:space="preserve">940,00 zł </w:t>
      </w:r>
      <w:r w:rsidRPr="00C251F1">
        <w:rPr>
          <w:rFonts w:ascii="Segoe UI" w:hAnsi="Segoe UI" w:cs="Segoe UI"/>
          <w:sz w:val="20"/>
        </w:rPr>
        <w:t>(</w:t>
      </w:r>
      <w:r w:rsidRPr="00475FF9">
        <w:rPr>
          <w:rFonts w:ascii="Segoe UI" w:hAnsi="Segoe UI" w:cs="Segoe UI"/>
          <w:i/>
          <w:sz w:val="20"/>
        </w:rPr>
        <w:t>słowni</w:t>
      </w:r>
      <w:r w:rsidRPr="00475FF9">
        <w:rPr>
          <w:rFonts w:ascii="Segoe UI" w:hAnsi="Segoe UI" w:cs="Segoe UI"/>
          <w:sz w:val="20"/>
        </w:rPr>
        <w:t>e:</w:t>
      </w:r>
      <w:r w:rsidRPr="00C251F1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i/>
          <w:sz w:val="20"/>
        </w:rPr>
        <w:t>pięćset dziewięćdziesiąt trzy tysiące dziewięćset czterdzieści złotych 00/100</w:t>
      </w:r>
      <w:r w:rsidRPr="00C251F1">
        <w:rPr>
          <w:rFonts w:ascii="Segoe UI" w:hAnsi="Segoe UI" w:cs="Segoe UI"/>
          <w:i/>
          <w:sz w:val="20"/>
        </w:rPr>
        <w:t>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uzyskała najwyższą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nktów w 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EF359F" w:rsidRDefault="00EF359F" w:rsidP="00EF359F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F359F" w:rsidRDefault="00EF359F" w:rsidP="00EF359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oferty złożyl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EF359F" w:rsidRDefault="00EF359F" w:rsidP="00EF359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74"/>
        <w:gridCol w:w="7539"/>
      </w:tblGrid>
      <w:tr w:rsidR="00EF359F" w:rsidRPr="00EF359F" w:rsidTr="00E66863">
        <w:trPr>
          <w:trHeight w:val="705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88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21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EF359F" w:rsidRPr="00EF359F" w:rsidTr="006F116B">
        <w:trPr>
          <w:trHeight w:val="794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Collect Consulting S.A.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Katowice</w:t>
            </w:r>
          </w:p>
        </w:tc>
      </w:tr>
      <w:tr w:rsidR="00EF359F" w:rsidRPr="00EF359F" w:rsidTr="006F116B">
        <w:trPr>
          <w:trHeight w:val="3062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D81FED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ResPublic S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p. z o.o. </w:t>
            </w:r>
            <w:r w:rsidR="00EF359F" w:rsidRPr="00D81FE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(Lider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Fundacja Kultury Przestrzeni „Zobaczyć na nowo”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Kompleksowe usługi doradcze Maciej Gabory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Ząbkowice Śląskie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Instytut Badawczy IPC S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 xml:space="preserve">p. z o.o. </w:t>
            </w:r>
            <w:r w:rsidR="00EF359F"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Wrocław</w:t>
            </w:r>
          </w:p>
        </w:tc>
      </w:tr>
      <w:tr w:rsidR="00EF359F" w:rsidRPr="00EF359F" w:rsidTr="006F116B">
        <w:trPr>
          <w:trHeight w:val="3827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668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NGL Advisory S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p. z o.o.</w:t>
            </w:r>
            <w:r w:rsidR="00EF359F"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(Lider Konsorcjum)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Warszawa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International Management Services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Kraków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Geofabryka Sp. z o.o.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Toruń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Pracownia Badań Soma Monika Kwiecińska-Zdrenka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Toruń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Fundacja Stabilo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Toruń </w:t>
            </w:r>
          </w:p>
        </w:tc>
      </w:tr>
      <w:tr w:rsidR="00EF359F" w:rsidRPr="00EF359F" w:rsidTr="00E66863">
        <w:trPr>
          <w:trHeight w:hRule="exact" w:val="737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GO GLOBAL GROUP Mariusz Stryżko</w:t>
            </w:r>
          </w:p>
          <w:p w:rsidR="00E66863" w:rsidRPr="00EF359F" w:rsidRDefault="00EF359F" w:rsidP="00E668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Warszawa</w:t>
            </w:r>
          </w:p>
        </w:tc>
      </w:tr>
      <w:tr w:rsidR="00EF359F" w:rsidRPr="00EF359F" w:rsidTr="006F116B">
        <w:trPr>
          <w:trHeight w:val="2232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TRAKO PROJEKTY TRANSPORTOWE Szamborski i Szelukowski Sp. J.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br/>
              <w:t>(Lider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Wrocław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Stowarzyszenie Wspierania Inicjatyw Gospodarczych DELTA PARTNER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Cieszyn </w:t>
            </w:r>
          </w:p>
        </w:tc>
      </w:tr>
      <w:tr w:rsidR="00EF359F" w:rsidRPr="00EF359F" w:rsidTr="006F116B">
        <w:trPr>
          <w:trHeight w:val="1698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Utila S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p. z o.o.</w:t>
            </w:r>
            <w:r w:rsidR="00EF359F"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(Pełnomocnik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Warszawa 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EU-Consult S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p. z o.o.</w:t>
            </w:r>
            <w:r w:rsidR="00EF359F"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Gdańsk </w:t>
            </w:r>
          </w:p>
        </w:tc>
      </w:tr>
      <w:tr w:rsidR="00EF359F" w:rsidRPr="00EF359F" w:rsidTr="00702C8D">
        <w:trPr>
          <w:trHeight w:val="1821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EF359F" w:rsidP="006F116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sz w:val="20"/>
                <w:szCs w:val="20"/>
                <w:u w:val="single"/>
                <w:lang w:eastAsia="pl-PL"/>
              </w:rPr>
              <w:t>Konsorcjum Firm: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EF359F" w:rsidRPr="00EF359F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DS Consulting Sp. z o.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o.</w:t>
            </w:r>
            <w:r w:rsidR="00EF359F"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(Lider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Gdańsk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Zes</w:t>
            </w:r>
            <w:r w:rsidR="00D95F5E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pół Doradców Gospodarczych TOR Sp. z o.</w:t>
            </w:r>
            <w:r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o.</w:t>
            </w: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(Członek Konsorcjum)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Warszawa </w:t>
            </w:r>
          </w:p>
        </w:tc>
      </w:tr>
      <w:tr w:rsidR="00EF359F" w:rsidRPr="00EF359F" w:rsidTr="00EC1233">
        <w:trPr>
          <w:trHeight w:val="690"/>
        </w:trPr>
        <w:tc>
          <w:tcPr>
            <w:tcW w:w="301" w:type="pct"/>
            <w:shd w:val="clear" w:color="auto" w:fill="F2F2F2" w:themeFill="background1" w:themeFillShade="F2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11" w:type="pct"/>
            <w:shd w:val="clear" w:color="auto" w:fill="auto"/>
            <w:vAlign w:val="center"/>
          </w:tcPr>
          <w:p w:rsidR="00EF359F" w:rsidRPr="00D81FED" w:rsidRDefault="00D95F5E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LPW Sp. z o.</w:t>
            </w:r>
            <w:r w:rsidR="00EF359F" w:rsidRPr="00D81FED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o.</w:t>
            </w:r>
          </w:p>
          <w:p w:rsidR="00EF359F" w:rsidRPr="00EF359F" w:rsidRDefault="00EF359F" w:rsidP="00EF359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F359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Katowice</w:t>
            </w:r>
          </w:p>
        </w:tc>
      </w:tr>
    </w:tbl>
    <w:p w:rsidR="00EF359F" w:rsidRDefault="00EF359F" w:rsidP="00EF359F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C1233" w:rsidRDefault="00EC1233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EF359F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EC1233" w:rsidRPr="00702C8D" w:rsidRDefault="00EC1233" w:rsidP="00702C8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2C8D" w:rsidRDefault="00702C8D" w:rsidP="00702C8D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  <w:sectPr w:rsidR="00702C8D" w:rsidSect="006F1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C8D" w:rsidRDefault="00AE3A64" w:rsidP="00FC5925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Streszczenie ocen</w:t>
      </w:r>
      <w:r w:rsidR="00141677">
        <w:rPr>
          <w:rFonts w:ascii="Segoe UI" w:eastAsia="Times New Roman" w:hAnsi="Segoe UI" w:cs="Segoe UI"/>
          <w:b/>
          <w:sz w:val="20"/>
          <w:szCs w:val="20"/>
          <w:lang w:val="pl-PL" w:eastAsia="pl-PL"/>
        </w:rPr>
        <w:t>y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złożonych</w:t>
      </w:r>
      <w:r w:rsidR="00702C8D"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niepodlegających</w:t>
      </w:r>
      <w:r w:rsidR="00702C8D" w:rsidRPr="00DF428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 z postępowania </w:t>
      </w:r>
    </w:p>
    <w:p w:rsidR="00FC5925" w:rsidRPr="00FC5925" w:rsidRDefault="00FC5925" w:rsidP="00FC5925">
      <w:pPr>
        <w:pStyle w:val="Akapitzlist"/>
        <w:spacing w:after="0" w:line="240" w:lineRule="auto"/>
        <w:ind w:left="426"/>
        <w:rPr>
          <w:rFonts w:ascii="Segoe UI" w:eastAsia="Times New Roman" w:hAnsi="Segoe UI" w:cs="Segoe UI"/>
          <w:b/>
          <w:sz w:val="6"/>
          <w:szCs w:val="6"/>
          <w:lang w:eastAsia="pl-PL"/>
        </w:rPr>
      </w:pPr>
    </w:p>
    <w:tbl>
      <w:tblPr>
        <w:tblStyle w:val="Tabela-Siatka"/>
        <w:tblW w:w="14385" w:type="dxa"/>
        <w:tblLayout w:type="fixed"/>
        <w:tblLook w:val="04A0" w:firstRow="1" w:lastRow="0" w:firstColumn="1" w:lastColumn="0" w:noHBand="0" w:noVBand="1"/>
      </w:tblPr>
      <w:tblGrid>
        <w:gridCol w:w="642"/>
        <w:gridCol w:w="808"/>
        <w:gridCol w:w="3871"/>
        <w:gridCol w:w="1217"/>
        <w:gridCol w:w="1338"/>
        <w:gridCol w:w="1338"/>
        <w:gridCol w:w="1465"/>
        <w:gridCol w:w="1424"/>
        <w:gridCol w:w="1428"/>
        <w:gridCol w:w="854"/>
      </w:tblGrid>
      <w:tr w:rsidR="00FC5925" w:rsidRPr="006E3698" w:rsidTr="007B189D">
        <w:trPr>
          <w:trHeight w:val="429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808" w:type="dxa"/>
            <w:vMerge w:val="restart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>Nr oferty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sz w:val="16"/>
                <w:szCs w:val="16"/>
              </w:rPr>
            </w:pPr>
            <w:r w:rsidRPr="006E369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b/>
                <w:sz w:val="16"/>
                <w:szCs w:val="16"/>
              </w:rPr>
            </w:pPr>
            <w:r w:rsidRPr="006E369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6E369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Cena </w:t>
            </w:r>
            <w:r w:rsidRPr="006E3698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>max. 60 pkt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>Liczba punktów w kryterium Doświadczenie zespołu max. 40 pkt, gdzie za: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sz w:val="15"/>
                <w:szCs w:val="15"/>
              </w:rPr>
            </w:pPr>
            <w:r w:rsidRPr="006E3698">
              <w:rPr>
                <w:rFonts w:ascii="Segoe UI" w:eastAsia="Times New Roman" w:hAnsi="Segoe UI" w:cs="Segoe UI"/>
                <w:b/>
                <w:sz w:val="15"/>
                <w:szCs w:val="15"/>
                <w:lang w:eastAsia="pl-PL"/>
              </w:rPr>
              <w:t>Razem liczba punktów</w:t>
            </w:r>
          </w:p>
        </w:tc>
      </w:tr>
      <w:tr w:rsidR="00FC5925" w:rsidRPr="006E3698" w:rsidTr="007B189D">
        <w:trPr>
          <w:trHeight w:val="1621"/>
        </w:trPr>
        <w:tc>
          <w:tcPr>
            <w:tcW w:w="642" w:type="dxa"/>
            <w:vMerge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08" w:type="dxa"/>
            <w:vMerge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 xml:space="preserve">Doświadczenie Kierownika zespołu do opracowania Strategii KKBOF </w:t>
            </w: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br/>
              <w:t>max. 8 pkt.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 xml:space="preserve">Doświadczenie Specjalisty </w:t>
            </w: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br/>
              <w:t>ds. konsultacji społecznych max. 8 pkt.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 xml:space="preserve">Doświadczenie Specjalisty </w:t>
            </w: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br/>
              <w:t>ds. planowania transportu max. 8 pkt.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 xml:space="preserve">Doświadczenie Specjalisty </w:t>
            </w: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br/>
              <w:t>ds. planowania przestrzennego max. 8 pkt.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 xml:space="preserve">Doświadczenie Specjalisty ds. ocen </w:t>
            </w:r>
            <w:r w:rsidRPr="006E3698">
              <w:rPr>
                <w:rFonts w:ascii="Segoe UI" w:hAnsi="Segoe UI" w:cs="Segoe UI"/>
                <w:b/>
                <w:sz w:val="15"/>
                <w:szCs w:val="15"/>
              </w:rPr>
              <w:t>oddziaływania</w:t>
            </w:r>
            <w:r w:rsidRPr="006E3698">
              <w:rPr>
                <w:rFonts w:ascii="Segoe UI" w:hAnsi="Segoe UI" w:cs="Segoe UI"/>
                <w:b/>
                <w:sz w:val="16"/>
                <w:szCs w:val="16"/>
              </w:rPr>
              <w:t xml:space="preserve"> na środowisko max. 8 pkt.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sz w:val="16"/>
                <w:szCs w:val="16"/>
              </w:rPr>
            </w:pPr>
          </w:p>
        </w:tc>
      </w:tr>
      <w:tr w:rsidR="00FC5925" w:rsidRPr="006E3698" w:rsidTr="007B189D">
        <w:trPr>
          <w:trHeight w:val="522"/>
        </w:trPr>
        <w:tc>
          <w:tcPr>
            <w:tcW w:w="642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808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Collect Consulting S.A.</w:t>
            </w:r>
          </w:p>
          <w:p w:rsidR="00FC5925" w:rsidRPr="006E3698" w:rsidRDefault="00FC5925" w:rsidP="007B189D">
            <w:pPr>
              <w:jc w:val="center"/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3698">
              <w:rPr>
                <w:rFonts w:ascii="Segoe UI" w:hAnsi="Segoe UI" w:cs="Segoe UI"/>
                <w:b/>
                <w:sz w:val="20"/>
                <w:szCs w:val="20"/>
              </w:rPr>
              <w:t>38,61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19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57,61</w:t>
            </w:r>
          </w:p>
        </w:tc>
      </w:tr>
      <w:tr w:rsidR="00FC5925" w:rsidRPr="006E3698" w:rsidTr="007B189D">
        <w:trPr>
          <w:trHeight w:val="576"/>
        </w:trPr>
        <w:tc>
          <w:tcPr>
            <w:tcW w:w="642" w:type="dxa"/>
            <w:vMerge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C5925" w:rsidRPr="006E3698" w:rsidTr="007B189D">
        <w:trPr>
          <w:trHeight w:val="1236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808" w:type="dxa"/>
            <w:vMerge w:val="restart"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Konsorcjum Firm: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ResPublic S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p. z o.o. (Lider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Fundacja Kultury Przestrzeni 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>„Zobaczyć na nowo” (Członek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Kompleksowe usługi doradcze Maciej Gabory (Członek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Ząbkowice Śląskie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Instytut Badawczy IPC S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p. z o.o.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(Członek Konsorcjum)</w:t>
            </w:r>
          </w:p>
          <w:p w:rsidR="00FC5925" w:rsidRPr="006E3698" w:rsidRDefault="00FC5925" w:rsidP="007B189D">
            <w:pPr>
              <w:jc w:val="center"/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  <w:r w:rsidRPr="006E3698">
              <w:rPr>
                <w:b/>
              </w:rPr>
              <w:t>56,54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29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85,54</w:t>
            </w:r>
          </w:p>
        </w:tc>
      </w:tr>
      <w:tr w:rsidR="00FC5925" w:rsidRPr="006E3698" w:rsidTr="007B189D">
        <w:trPr>
          <w:trHeight w:val="1409"/>
        </w:trPr>
        <w:tc>
          <w:tcPr>
            <w:tcW w:w="642" w:type="dxa"/>
            <w:vMerge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C5925" w:rsidRPr="006E3698" w:rsidTr="007B189D">
        <w:trPr>
          <w:trHeight w:val="1000"/>
        </w:trPr>
        <w:tc>
          <w:tcPr>
            <w:tcW w:w="642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808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Konsorcjum Firm:</w:t>
            </w:r>
          </w:p>
          <w:p w:rsidR="00FC5925" w:rsidRPr="00FC5925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NGL Advisory S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p. z o.o. (Lider Konsorcjum) 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International Management Services Sp. z o.o. (Członek Konsorcjum) 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Kraków 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Geofabryka Sp. z o.o. (Członek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Toruń 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Pracownia Badań Soma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Monika Kwiecińska-Zdrenka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(Członek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Toruń 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Fundacja Stabilo (Członek Konsorcjum)</w:t>
            </w:r>
          </w:p>
          <w:p w:rsidR="00FC5925" w:rsidRPr="00FC5925" w:rsidRDefault="00FC5925" w:rsidP="00FC5925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  <w:r w:rsidRPr="006E3698">
              <w:rPr>
                <w:b/>
              </w:rPr>
              <w:t>37,10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27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64,10</w:t>
            </w:r>
          </w:p>
        </w:tc>
      </w:tr>
      <w:tr w:rsidR="00FC5925" w:rsidRPr="006E3698" w:rsidTr="007B189D">
        <w:trPr>
          <w:trHeight w:val="2602"/>
        </w:trPr>
        <w:tc>
          <w:tcPr>
            <w:tcW w:w="642" w:type="dxa"/>
            <w:vMerge/>
            <w:vAlign w:val="center"/>
          </w:tcPr>
          <w:p w:rsidR="00FC5925" w:rsidRPr="006E3698" w:rsidRDefault="00FC5925" w:rsidP="007B189D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FC5925" w:rsidRPr="006E3698" w:rsidRDefault="00FC5925" w:rsidP="007B189D">
            <w:pPr>
              <w:jc w:val="center"/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C5925" w:rsidRPr="006E3698" w:rsidTr="007B189D">
        <w:trPr>
          <w:trHeight w:val="465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8" w:type="dxa"/>
            <w:vMerge w:val="restart"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GO GLOBAL GROUP Mariusz Stryżko</w:t>
            </w:r>
          </w:p>
          <w:p w:rsidR="00FC5925" w:rsidRPr="006E3698" w:rsidRDefault="00FC5925" w:rsidP="007B189D">
            <w:pPr>
              <w:jc w:val="center"/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  <w:r w:rsidRPr="006E3698">
              <w:rPr>
                <w:b/>
              </w:rPr>
              <w:t>60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75,00</w:t>
            </w:r>
          </w:p>
        </w:tc>
      </w:tr>
      <w:tr w:rsidR="00FC5925" w:rsidRPr="006E3698" w:rsidTr="007B189D">
        <w:trPr>
          <w:trHeight w:val="515"/>
        </w:trPr>
        <w:tc>
          <w:tcPr>
            <w:tcW w:w="642" w:type="dxa"/>
            <w:vMerge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C5925" w:rsidRPr="006E3698" w:rsidTr="007B189D">
        <w:trPr>
          <w:trHeight w:val="560"/>
        </w:trPr>
        <w:tc>
          <w:tcPr>
            <w:tcW w:w="642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808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Konsorcjum Firm: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Utila S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p. z o.o. (Pełnomocnik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Warszawa 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EU-Consult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S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p. z o.o. (Członek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Gdańsk </w:t>
            </w:r>
          </w:p>
          <w:p w:rsidR="00FC5925" w:rsidRPr="006E3698" w:rsidRDefault="00FC5925" w:rsidP="007B189D"/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  <w:r w:rsidRPr="006E3698">
              <w:rPr>
                <w:b/>
              </w:rPr>
              <w:t>59,75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79,75</w:t>
            </w:r>
          </w:p>
        </w:tc>
      </w:tr>
      <w:tr w:rsidR="00FC5925" w:rsidRPr="006E3698" w:rsidTr="007B189D">
        <w:trPr>
          <w:trHeight w:val="930"/>
        </w:trPr>
        <w:tc>
          <w:tcPr>
            <w:tcW w:w="642" w:type="dxa"/>
            <w:vMerge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" w:type="dxa"/>
            <w:vMerge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C5925" w:rsidRPr="006E3698" w:rsidTr="007B189D">
        <w:trPr>
          <w:trHeight w:val="500"/>
        </w:trPr>
        <w:tc>
          <w:tcPr>
            <w:tcW w:w="642" w:type="dxa"/>
            <w:vMerge w:val="restart"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808" w:type="dxa"/>
            <w:vMerge w:val="restart"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Konsorcjum Firm: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0"/>
                <w:szCs w:val="10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DS Consulting Sp. z o.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o. (Lider Konsorcjum)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Gdańsk</w:t>
            </w: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6"/>
                <w:szCs w:val="6"/>
                <w:lang w:eastAsia="pl-PL"/>
              </w:rPr>
            </w:pPr>
          </w:p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Zes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pół Doradców Gospodarczych TOR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  <w:t>Sp. z o.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o. (Członek Konsorcjum)</w:t>
            </w:r>
          </w:p>
          <w:p w:rsidR="00FC5925" w:rsidRPr="006E3698" w:rsidRDefault="00FC5925" w:rsidP="007B189D">
            <w:pPr>
              <w:jc w:val="center"/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  <w:r w:rsidRPr="006E3698">
              <w:rPr>
                <w:b/>
              </w:rPr>
              <w:t>53,22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25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78,22</w:t>
            </w:r>
          </w:p>
        </w:tc>
      </w:tr>
      <w:tr w:rsidR="00FC5925" w:rsidRPr="006E3698" w:rsidTr="007B189D">
        <w:trPr>
          <w:trHeight w:val="1265"/>
        </w:trPr>
        <w:tc>
          <w:tcPr>
            <w:tcW w:w="642" w:type="dxa"/>
            <w:vMerge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F2F2F2" w:themeFill="background1" w:themeFillShade="F2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C5925" w:rsidRPr="006E3698" w:rsidTr="007B189D">
        <w:trPr>
          <w:trHeight w:val="435"/>
        </w:trPr>
        <w:tc>
          <w:tcPr>
            <w:tcW w:w="642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808" w:type="dxa"/>
            <w:vMerge w:val="restart"/>
            <w:vAlign w:val="center"/>
          </w:tcPr>
          <w:p w:rsidR="00FC5925" w:rsidRPr="0094770A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770A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3871" w:type="dxa"/>
            <w:vMerge w:val="restart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LPW Sp. z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o.</w:t>
            </w: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o.</w:t>
            </w:r>
          </w:p>
          <w:p w:rsidR="00FC5925" w:rsidRPr="006E3698" w:rsidRDefault="00FC5925" w:rsidP="007B189D">
            <w:pPr>
              <w:jc w:val="center"/>
            </w:pPr>
            <w:r w:rsidRPr="006E3698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  <w:r w:rsidRPr="006E3698">
              <w:rPr>
                <w:b/>
              </w:rPr>
              <w:t>37,34</w:t>
            </w:r>
          </w:p>
        </w:tc>
        <w:tc>
          <w:tcPr>
            <w:tcW w:w="6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31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  <w:r w:rsidRPr="006E3698">
              <w:rPr>
                <w:rFonts w:ascii="Segoe UI" w:hAnsi="Segoe UI" w:cs="Segoe UI"/>
                <w:b/>
              </w:rPr>
              <w:t>68,34</w:t>
            </w:r>
          </w:p>
        </w:tc>
      </w:tr>
      <w:tr w:rsidR="00FC5925" w:rsidRPr="006E3698" w:rsidTr="007B189D">
        <w:trPr>
          <w:trHeight w:val="454"/>
        </w:trPr>
        <w:tc>
          <w:tcPr>
            <w:tcW w:w="642" w:type="dxa"/>
            <w:vMerge/>
            <w:vAlign w:val="center"/>
          </w:tcPr>
          <w:p w:rsidR="00FC5925" w:rsidRPr="006E3698" w:rsidRDefault="00FC5925" w:rsidP="007B189D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FC5925" w:rsidRPr="006E3698" w:rsidRDefault="00FC5925" w:rsidP="007B189D">
            <w:pPr>
              <w:jc w:val="center"/>
            </w:pPr>
          </w:p>
        </w:tc>
        <w:tc>
          <w:tcPr>
            <w:tcW w:w="3871" w:type="dxa"/>
            <w:vMerge/>
            <w:tcBorders>
              <w:right w:val="single" w:sz="4" w:space="0" w:color="auto"/>
            </w:tcBorders>
          </w:tcPr>
          <w:p w:rsidR="00FC5925" w:rsidRPr="006E3698" w:rsidRDefault="00FC5925" w:rsidP="007B189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FC5925" w:rsidRPr="006E3698" w:rsidRDefault="00FC5925" w:rsidP="007B189D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02C8D" w:rsidRDefault="00702C8D" w:rsidP="00702C8D">
      <w:pPr>
        <w:tabs>
          <w:tab w:val="left" w:pos="1035"/>
        </w:tabs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02C8D" w:rsidRPr="007B035F" w:rsidRDefault="00702C8D" w:rsidP="00702C8D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Z up.PREZYDENTA</w:t>
      </w:r>
      <w:r w:rsidRPr="007B035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MIASTA</w:t>
      </w:r>
    </w:p>
    <w:p w:rsidR="00EC1233" w:rsidRDefault="00702C8D" w:rsidP="00702C8D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F116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F116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</w:t>
      </w:r>
      <w:r w:rsidR="00701477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3E3E37" w:rsidRPr="003E3E37" w:rsidRDefault="003E3E37" w:rsidP="003E3E37">
      <w:pPr>
        <w:spacing w:after="0" w:line="240" w:lineRule="auto"/>
        <w:ind w:left="3109" w:firstLine="5387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 w:rsidRPr="003E3E37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Tomasz Czuczak</w:t>
      </w:r>
    </w:p>
    <w:p w:rsidR="003E3E37" w:rsidRPr="003E3E37" w:rsidRDefault="003E3E37" w:rsidP="003E3E37">
      <w:pPr>
        <w:spacing w:after="0" w:line="240" w:lineRule="auto"/>
        <w:ind w:left="3109"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3E3E37">
        <w:rPr>
          <w:rFonts w:ascii="Segoe UI" w:eastAsia="Times New Roman" w:hAnsi="Segoe UI" w:cs="Segoe UI"/>
          <w:i/>
          <w:sz w:val="20"/>
          <w:szCs w:val="20"/>
          <w:lang w:eastAsia="pl-PL"/>
        </w:rPr>
        <w:t>Dokument opatrzony</w:t>
      </w:r>
    </w:p>
    <w:p w:rsidR="003E3E37" w:rsidRPr="003E3E37" w:rsidRDefault="003E3E37" w:rsidP="003E3E37">
      <w:pPr>
        <w:spacing w:after="0" w:line="240" w:lineRule="auto"/>
        <w:ind w:left="3109"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r w:rsidRPr="003E3E37">
        <w:rPr>
          <w:rFonts w:ascii="Segoe UI" w:eastAsia="Times New Roman" w:hAnsi="Segoe UI" w:cs="Segoe UI"/>
          <w:i/>
          <w:sz w:val="20"/>
          <w:szCs w:val="20"/>
          <w:lang w:eastAsia="pl-PL"/>
        </w:rPr>
        <w:t>kwalifikowanym podpisem</w:t>
      </w:r>
    </w:p>
    <w:p w:rsidR="003E3E37" w:rsidRPr="003E3E37" w:rsidRDefault="003E3E37" w:rsidP="003E3E37">
      <w:pPr>
        <w:spacing w:after="0" w:line="240" w:lineRule="auto"/>
        <w:ind w:left="3109" w:firstLine="5387"/>
        <w:jc w:val="center"/>
        <w:rPr>
          <w:rFonts w:ascii="Segoe UI" w:eastAsia="Times New Roman" w:hAnsi="Segoe UI" w:cs="Segoe UI"/>
          <w:i/>
          <w:sz w:val="20"/>
          <w:szCs w:val="20"/>
          <w:lang w:eastAsia="pl-PL"/>
        </w:rPr>
      </w:pPr>
      <w:bookmarkStart w:id="0" w:name="_GoBack"/>
      <w:bookmarkEnd w:id="0"/>
      <w:r w:rsidRPr="003E3E37">
        <w:rPr>
          <w:rFonts w:ascii="Segoe UI" w:eastAsia="Times New Roman" w:hAnsi="Segoe UI" w:cs="Segoe UI"/>
          <w:i/>
          <w:sz w:val="20"/>
          <w:szCs w:val="20"/>
          <w:lang w:eastAsia="pl-PL"/>
        </w:rPr>
        <w:t>elektronicznym.</w:t>
      </w:r>
    </w:p>
    <w:p w:rsidR="00647F4A" w:rsidRPr="00647F4A" w:rsidRDefault="00647F4A" w:rsidP="00647F4A">
      <w:pPr>
        <w:tabs>
          <w:tab w:val="left" w:pos="2415"/>
        </w:tabs>
        <w:spacing w:after="0"/>
        <w:rPr>
          <w:rFonts w:ascii="Segoe UI" w:eastAsia="Times New Roman" w:hAnsi="Segoe UI" w:cs="Segoe UI"/>
          <w:sz w:val="10"/>
          <w:szCs w:val="1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866EFE" w:rsidRPr="00647F4A" w:rsidRDefault="00647F4A" w:rsidP="00866EFE">
      <w:pPr>
        <w:tabs>
          <w:tab w:val="left" w:pos="2415"/>
        </w:tabs>
        <w:spacing w:after="0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</w:p>
    <w:p w:rsidR="00647F4A" w:rsidRPr="00647F4A" w:rsidRDefault="00647F4A" w:rsidP="00647F4A">
      <w:pPr>
        <w:tabs>
          <w:tab w:val="left" w:pos="2415"/>
        </w:tabs>
        <w:spacing w:after="0"/>
        <w:rPr>
          <w:rFonts w:ascii="Segoe UI" w:eastAsia="Times New Roman" w:hAnsi="Segoe UI" w:cs="Segoe UI"/>
          <w:i/>
          <w:sz w:val="16"/>
          <w:szCs w:val="16"/>
          <w:lang w:eastAsia="pl-PL"/>
        </w:rPr>
      </w:pPr>
    </w:p>
    <w:sectPr w:rsidR="00647F4A" w:rsidRPr="00647F4A" w:rsidSect="00FC5925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8D" w:rsidRDefault="00702C8D" w:rsidP="00702C8D">
      <w:pPr>
        <w:spacing w:after="0" w:line="240" w:lineRule="auto"/>
      </w:pPr>
      <w:r>
        <w:separator/>
      </w:r>
    </w:p>
  </w:endnote>
  <w:endnote w:type="continuationSeparator" w:id="0">
    <w:p w:rsidR="00702C8D" w:rsidRDefault="00702C8D" w:rsidP="007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8D" w:rsidRDefault="00702C8D" w:rsidP="00702C8D">
      <w:pPr>
        <w:spacing w:after="0" w:line="240" w:lineRule="auto"/>
      </w:pPr>
      <w:r>
        <w:separator/>
      </w:r>
    </w:p>
  </w:footnote>
  <w:footnote w:type="continuationSeparator" w:id="0">
    <w:p w:rsidR="00702C8D" w:rsidRDefault="00702C8D" w:rsidP="0070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9F"/>
    <w:rsid w:val="00141677"/>
    <w:rsid w:val="001A4C04"/>
    <w:rsid w:val="003E3E37"/>
    <w:rsid w:val="003F3011"/>
    <w:rsid w:val="005413C9"/>
    <w:rsid w:val="00647F4A"/>
    <w:rsid w:val="006F116B"/>
    <w:rsid w:val="00701477"/>
    <w:rsid w:val="00702C8D"/>
    <w:rsid w:val="00745E1B"/>
    <w:rsid w:val="00866EFE"/>
    <w:rsid w:val="00AE3A64"/>
    <w:rsid w:val="00B6139A"/>
    <w:rsid w:val="00BC1A55"/>
    <w:rsid w:val="00D81FED"/>
    <w:rsid w:val="00D95F5E"/>
    <w:rsid w:val="00DD53AB"/>
    <w:rsid w:val="00E453DD"/>
    <w:rsid w:val="00E54BCA"/>
    <w:rsid w:val="00E66863"/>
    <w:rsid w:val="00EC1233"/>
    <w:rsid w:val="00EF359F"/>
    <w:rsid w:val="00FC5925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B47E"/>
  <w15:chartTrackingRefBased/>
  <w15:docId w15:val="{6252CC4F-7975-4C13-959F-9E96331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EF359F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359F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EF359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C8D"/>
  </w:style>
  <w:style w:type="paragraph" w:styleId="Stopka">
    <w:name w:val="footer"/>
    <w:basedOn w:val="Normalny"/>
    <w:link w:val="StopkaZnak"/>
    <w:uiPriority w:val="99"/>
    <w:unhideWhenUsed/>
    <w:rsid w:val="0070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C8D"/>
  </w:style>
  <w:style w:type="paragraph" w:styleId="Tekstdymka">
    <w:name w:val="Balloon Text"/>
    <w:basedOn w:val="Normalny"/>
    <w:link w:val="TekstdymkaZnak"/>
    <w:uiPriority w:val="99"/>
    <w:semiHidden/>
    <w:unhideWhenUsed/>
    <w:rsid w:val="00FC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14</cp:revision>
  <cp:lastPrinted>2022-01-10T10:09:00Z</cp:lastPrinted>
  <dcterms:created xsi:type="dcterms:W3CDTF">2021-10-19T12:29:00Z</dcterms:created>
  <dcterms:modified xsi:type="dcterms:W3CDTF">2022-01-10T14:52:00Z</dcterms:modified>
</cp:coreProperties>
</file>