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4EC07" w14:textId="552A0D73" w:rsidR="009E40DA" w:rsidRDefault="009E40DA" w:rsidP="009E40DA">
      <w:pPr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  <w:r w:rsidRPr="00AA6BB6">
        <w:rPr>
          <w:rFonts w:ascii="Segoe UI" w:hAnsi="Segoe UI" w:cs="Segoe UI"/>
          <w:b/>
          <w:sz w:val="20"/>
          <w:szCs w:val="20"/>
        </w:rPr>
        <w:t xml:space="preserve">załącznik nr </w:t>
      </w:r>
      <w:r>
        <w:rPr>
          <w:rFonts w:ascii="Segoe UI" w:hAnsi="Segoe UI" w:cs="Segoe UI"/>
          <w:b/>
          <w:sz w:val="20"/>
          <w:szCs w:val="20"/>
        </w:rPr>
        <w:t>2</w:t>
      </w:r>
      <w:r w:rsidRPr="00AA6BB6">
        <w:rPr>
          <w:rFonts w:ascii="Segoe UI" w:hAnsi="Segoe UI" w:cs="Segoe UI"/>
          <w:b/>
          <w:sz w:val="20"/>
          <w:szCs w:val="20"/>
        </w:rPr>
        <w:t xml:space="preserve"> do Rozdziału II SWZ</w:t>
      </w:r>
    </w:p>
    <w:p w14:paraId="54C2A748" w14:textId="77777777" w:rsidR="009E40DA" w:rsidRDefault="009E40DA" w:rsidP="009E40DA">
      <w:pPr>
        <w:spacing w:after="0" w:line="240" w:lineRule="auto"/>
        <w:rPr>
          <w:rFonts w:ascii="Segoe UI" w:hAnsi="Segoe UI" w:cs="Segoe UI"/>
          <w:b/>
          <w:smallCaps/>
          <w:sz w:val="20"/>
          <w:szCs w:val="20"/>
        </w:rPr>
      </w:pPr>
    </w:p>
    <w:p w14:paraId="3101929D" w14:textId="565EB5F3" w:rsidR="00CF6761" w:rsidRDefault="00CF6761" w:rsidP="009E40DA">
      <w:pPr>
        <w:spacing w:after="0" w:line="240" w:lineRule="auto"/>
        <w:rPr>
          <w:rFonts w:ascii="Segoe UI" w:hAnsi="Segoe UI" w:cs="Segoe UI"/>
          <w:b/>
          <w:smallCaps/>
          <w:sz w:val="20"/>
          <w:szCs w:val="20"/>
        </w:rPr>
      </w:pPr>
      <w:r w:rsidRPr="009E40DA">
        <w:rPr>
          <w:rFonts w:ascii="Segoe UI" w:hAnsi="Segoe UI" w:cs="Segoe UI"/>
          <w:b/>
          <w:smallCaps/>
          <w:sz w:val="20"/>
          <w:szCs w:val="20"/>
        </w:rPr>
        <w:t>Szczegółowy Opis Przedmiotu Zamówienia</w:t>
      </w:r>
    </w:p>
    <w:p w14:paraId="0A77178D" w14:textId="77777777" w:rsidR="009E40DA" w:rsidRPr="009E40DA" w:rsidRDefault="009E40DA" w:rsidP="009E40DA">
      <w:pPr>
        <w:spacing w:after="0" w:line="240" w:lineRule="auto"/>
        <w:rPr>
          <w:rFonts w:ascii="Segoe UI" w:hAnsi="Segoe UI" w:cs="Segoe UI"/>
          <w:b/>
          <w:smallCaps/>
          <w:sz w:val="20"/>
          <w:szCs w:val="20"/>
        </w:rPr>
      </w:pPr>
    </w:p>
    <w:p w14:paraId="6A4417BE" w14:textId="15CF41C2" w:rsidR="00CF6761" w:rsidRDefault="00CF6761" w:rsidP="009E40DA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9E40DA">
        <w:rPr>
          <w:rFonts w:ascii="Segoe UI" w:hAnsi="Segoe UI" w:cs="Segoe UI"/>
          <w:sz w:val="20"/>
          <w:szCs w:val="20"/>
        </w:rPr>
        <w:t xml:space="preserve">Nazwa zamówienia: </w:t>
      </w:r>
    </w:p>
    <w:p w14:paraId="4B1A7888" w14:textId="77777777" w:rsidR="009E40DA" w:rsidRPr="009E40DA" w:rsidRDefault="009E40DA" w:rsidP="009E40DA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14FB19C" w14:textId="77777777" w:rsidR="00CF6761" w:rsidRPr="009E40DA" w:rsidRDefault="00CF6761" w:rsidP="009E40DA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9E40DA">
        <w:rPr>
          <w:rFonts w:ascii="Segoe UI" w:hAnsi="Segoe UI" w:cs="Segoe UI"/>
          <w:b/>
          <w:bCs/>
          <w:sz w:val="20"/>
          <w:szCs w:val="20"/>
        </w:rPr>
        <w:t>Gospodarka o obiegu zamkniętym w Koszalinie służąca gospodarowaniu odpadami surowcowymi oraz ulegającymi biodegradacji</w:t>
      </w:r>
    </w:p>
    <w:p w14:paraId="795D827D" w14:textId="77777777" w:rsidR="00CF6761" w:rsidRPr="009E40DA" w:rsidRDefault="00CF6761" w:rsidP="009E40DA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9E40DA">
        <w:rPr>
          <w:rFonts w:ascii="Segoe UI" w:hAnsi="Segoe UI" w:cs="Segoe UI"/>
          <w:b/>
          <w:bCs/>
          <w:sz w:val="20"/>
          <w:szCs w:val="20"/>
        </w:rPr>
        <w:t xml:space="preserve">Zadanie </w:t>
      </w:r>
      <w:r w:rsidR="00E958BD" w:rsidRPr="009E40DA">
        <w:rPr>
          <w:rFonts w:ascii="Segoe UI" w:hAnsi="Segoe UI" w:cs="Segoe UI"/>
          <w:b/>
          <w:bCs/>
          <w:sz w:val="20"/>
          <w:szCs w:val="20"/>
        </w:rPr>
        <w:t>nr 2</w:t>
      </w:r>
      <w:r w:rsidRPr="009E40DA">
        <w:rPr>
          <w:rFonts w:ascii="Segoe UI" w:hAnsi="Segoe UI" w:cs="Segoe UI"/>
          <w:b/>
          <w:bCs/>
          <w:sz w:val="20"/>
          <w:szCs w:val="20"/>
        </w:rPr>
        <w:t xml:space="preserve">: Dostawa pojemników do selektywnej zbiórki </w:t>
      </w:r>
      <w:r w:rsidR="00E958BD" w:rsidRPr="009E40DA">
        <w:rPr>
          <w:rFonts w:ascii="Segoe UI" w:hAnsi="Segoe UI" w:cs="Segoe UI"/>
          <w:b/>
          <w:bCs/>
          <w:sz w:val="20"/>
          <w:szCs w:val="20"/>
        </w:rPr>
        <w:t>odpadów BIO</w:t>
      </w:r>
      <w:r w:rsidRPr="009E40DA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4F6EE611" w14:textId="77777777" w:rsidR="009E40DA" w:rsidRDefault="009E40DA" w:rsidP="009E40DA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3EE21B72" w14:textId="4A984A80" w:rsidR="00CF6761" w:rsidRPr="009E40DA" w:rsidRDefault="00CF6761" w:rsidP="009E40DA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9E40DA">
        <w:rPr>
          <w:rFonts w:ascii="Segoe UI" w:hAnsi="Segoe UI" w:cs="Segoe UI"/>
          <w:sz w:val="20"/>
          <w:szCs w:val="20"/>
        </w:rPr>
        <w:t xml:space="preserve">Nazwa i kod CPV: </w:t>
      </w:r>
    </w:p>
    <w:p w14:paraId="0343B1F8" w14:textId="6C7D04A6" w:rsidR="00CF6761" w:rsidRDefault="00CF6761" w:rsidP="009E40DA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9E40DA">
        <w:rPr>
          <w:rFonts w:ascii="Segoe UI" w:hAnsi="Segoe UI" w:cs="Segoe UI"/>
          <w:sz w:val="20"/>
          <w:szCs w:val="20"/>
        </w:rPr>
        <w:t>34928480-6 Pojemniki i kosze na odpady i śmieci</w:t>
      </w:r>
    </w:p>
    <w:p w14:paraId="1328326B" w14:textId="77777777" w:rsidR="009E40DA" w:rsidRPr="009E40DA" w:rsidRDefault="009E40DA" w:rsidP="00CF6761">
      <w:pPr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6A54" w:rsidRPr="00A16A54" w14:paraId="2C9A2183" w14:textId="77777777" w:rsidTr="00A16A54">
        <w:tc>
          <w:tcPr>
            <w:tcW w:w="9062" w:type="dxa"/>
            <w:shd w:val="clear" w:color="auto" w:fill="F2F2F2"/>
          </w:tcPr>
          <w:p w14:paraId="53FD0448" w14:textId="77777777" w:rsidR="00A16A54" w:rsidRPr="00A16A54" w:rsidRDefault="00A16A54" w:rsidP="00A16A54">
            <w:pPr>
              <w:numPr>
                <w:ilvl w:val="0"/>
                <w:numId w:val="7"/>
              </w:numPr>
              <w:ind w:left="313" w:hanging="313"/>
              <w:jc w:val="left"/>
              <w:rPr>
                <w:rFonts w:ascii="Segoe UI" w:eastAsia="Times New Roman" w:hAnsi="Segoe UI" w:cs="Segoe UI"/>
                <w:sz w:val="20"/>
                <w:u w:val="single"/>
              </w:rPr>
            </w:pPr>
            <w:bookmarkStart w:id="0" w:name="_Hlk66298463"/>
            <w:bookmarkStart w:id="1" w:name="_Hlk66618502"/>
            <w:r w:rsidRPr="00A16A54">
              <w:rPr>
                <w:rFonts w:ascii="Segoe UI" w:eastAsia="Times New Roman" w:hAnsi="Segoe UI" w:cs="Segoe UI"/>
                <w:sz w:val="20"/>
              </w:rPr>
              <w:t>Opis przedmiotu zamówienia:</w:t>
            </w:r>
          </w:p>
        </w:tc>
      </w:tr>
    </w:tbl>
    <w:p w14:paraId="300472E3" w14:textId="77777777" w:rsidR="00A16A54" w:rsidRPr="00A16A54" w:rsidRDefault="00A16A54" w:rsidP="00E92EDA">
      <w:pPr>
        <w:numPr>
          <w:ilvl w:val="6"/>
          <w:numId w:val="3"/>
        </w:numPr>
        <w:tabs>
          <w:tab w:val="left" w:pos="284"/>
          <w:tab w:val="left" w:pos="567"/>
          <w:tab w:val="left" w:pos="709"/>
        </w:tabs>
        <w:spacing w:before="120" w:after="0" w:line="240" w:lineRule="auto"/>
        <w:ind w:left="5041" w:hanging="5041"/>
        <w:jc w:val="left"/>
        <w:rPr>
          <w:rFonts w:ascii="Segoe UI" w:eastAsia="Times New Roman" w:hAnsi="Segoe UI" w:cs="Segoe UI"/>
          <w:sz w:val="20"/>
          <w:szCs w:val="72"/>
          <w:lang w:eastAsia="pl-PL"/>
        </w:rPr>
      </w:pPr>
      <w:r w:rsidRPr="00A16A54">
        <w:rPr>
          <w:rFonts w:ascii="Segoe UI" w:eastAsia="Times New Roman" w:hAnsi="Segoe UI" w:cs="Segoe UI"/>
          <w:sz w:val="20"/>
          <w:szCs w:val="72"/>
          <w:lang w:eastAsia="pl-PL"/>
        </w:rPr>
        <w:t>Fabrycznie nowe, nieeksploatowane.</w:t>
      </w:r>
    </w:p>
    <w:p w14:paraId="35B82F34" w14:textId="77777777" w:rsidR="00A16A54" w:rsidRPr="00A16A54" w:rsidRDefault="00A16A54" w:rsidP="00A16A54">
      <w:pPr>
        <w:numPr>
          <w:ilvl w:val="6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ind w:hanging="5040"/>
        <w:jc w:val="left"/>
        <w:rPr>
          <w:rFonts w:ascii="Segoe UI" w:eastAsia="Times New Roman" w:hAnsi="Segoe UI" w:cs="Segoe UI"/>
          <w:sz w:val="20"/>
          <w:szCs w:val="72"/>
          <w:lang w:eastAsia="pl-PL"/>
        </w:rPr>
      </w:pPr>
      <w:r w:rsidRPr="00A16A54">
        <w:rPr>
          <w:rFonts w:ascii="Segoe UI" w:eastAsia="Times New Roman" w:hAnsi="Segoe UI" w:cs="Segoe UI"/>
          <w:sz w:val="20"/>
          <w:szCs w:val="72"/>
          <w:lang w:eastAsia="pl-PL"/>
        </w:rPr>
        <w:t>Pojemność 120 litrów.</w:t>
      </w:r>
    </w:p>
    <w:p w14:paraId="75F7B554" w14:textId="77777777" w:rsidR="00A16A54" w:rsidRPr="00A16A54" w:rsidRDefault="00A16A54" w:rsidP="00A16A54">
      <w:pPr>
        <w:numPr>
          <w:ilvl w:val="6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ind w:hanging="5040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>Charakterystyka techniczna pojemników:</w:t>
      </w:r>
    </w:p>
    <w:p w14:paraId="3AF456BF" w14:textId="290957A8" w:rsidR="00A16A54" w:rsidRPr="00A16A54" w:rsidRDefault="00A16A54" w:rsidP="00A16A54">
      <w:pPr>
        <w:numPr>
          <w:ilvl w:val="1"/>
          <w:numId w:val="13"/>
        </w:numPr>
        <w:tabs>
          <w:tab w:val="left" w:pos="284"/>
          <w:tab w:val="left" w:pos="567"/>
          <w:tab w:val="left" w:pos="709"/>
        </w:tabs>
        <w:spacing w:after="0" w:line="240" w:lineRule="auto"/>
        <w:ind w:hanging="436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>Pojemniki:</w:t>
      </w:r>
    </w:p>
    <w:p w14:paraId="4AB0A159" w14:textId="16AD93C2" w:rsidR="00A16A54" w:rsidRPr="00A16A54" w:rsidRDefault="004C3070" w:rsidP="00A16A54">
      <w:pPr>
        <w:numPr>
          <w:ilvl w:val="0"/>
          <w:numId w:val="11"/>
        </w:numPr>
        <w:tabs>
          <w:tab w:val="left" w:pos="284"/>
          <w:tab w:val="left" w:pos="567"/>
          <w:tab w:val="left" w:pos="709"/>
        </w:tabs>
        <w:spacing w:after="0" w:line="240" w:lineRule="auto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wykonane</w:t>
      </w: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A16A54" w:rsidRPr="00A16A54">
        <w:rPr>
          <w:rFonts w:ascii="Segoe UI" w:eastAsia="Times New Roman" w:hAnsi="Segoe UI" w:cs="Segoe UI"/>
          <w:sz w:val="20"/>
          <w:szCs w:val="20"/>
          <w:lang w:eastAsia="pl-PL"/>
        </w:rPr>
        <w:t xml:space="preserve">zgodnie z normą PN-EN 840-1 lub równoważną, </w:t>
      </w:r>
    </w:p>
    <w:p w14:paraId="752AA381" w14:textId="4E70F28B" w:rsidR="00A16A54" w:rsidRPr="00A16A54" w:rsidRDefault="004C3070" w:rsidP="00A16A54">
      <w:pPr>
        <w:numPr>
          <w:ilvl w:val="0"/>
          <w:numId w:val="11"/>
        </w:numPr>
        <w:spacing w:after="0" w:line="240" w:lineRule="auto"/>
        <w:contextualSpacing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wykonane</w:t>
      </w: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A16A54" w:rsidRPr="00A16A54">
        <w:rPr>
          <w:rFonts w:ascii="Segoe UI" w:eastAsia="Times New Roman" w:hAnsi="Segoe UI" w:cs="Segoe UI"/>
          <w:sz w:val="20"/>
          <w:szCs w:val="20"/>
          <w:lang w:eastAsia="pl-PL"/>
        </w:rPr>
        <w:t>metodą wtryskową z polietylenu niskociśnieniowego wysokiej gęstości (PE-HD),</w:t>
      </w:r>
    </w:p>
    <w:p w14:paraId="7FCF7356" w14:textId="0241F3D6" w:rsidR="00A16A54" w:rsidRDefault="00A16A54" w:rsidP="00A16A54">
      <w:pPr>
        <w:numPr>
          <w:ilvl w:val="0"/>
          <w:numId w:val="11"/>
        </w:numPr>
        <w:tabs>
          <w:tab w:val="left" w:pos="284"/>
          <w:tab w:val="left" w:pos="567"/>
          <w:tab w:val="left" w:pos="709"/>
        </w:tabs>
        <w:spacing w:after="0" w:line="240" w:lineRule="auto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>odporne na odbarwienia pod wpływem działania promieni UV</w:t>
      </w:r>
      <w:r w:rsidR="0082274E">
        <w:rPr>
          <w:rFonts w:ascii="Segoe UI" w:eastAsia="Times New Roman" w:hAnsi="Segoe UI" w:cs="Segoe UI"/>
          <w:sz w:val="20"/>
          <w:szCs w:val="20"/>
          <w:lang w:eastAsia="pl-PL"/>
        </w:rPr>
        <w:t>,</w:t>
      </w:r>
    </w:p>
    <w:p w14:paraId="629A73F5" w14:textId="6EB7DB88" w:rsidR="0082274E" w:rsidRPr="00B02806" w:rsidRDefault="00BE2148" w:rsidP="0082274E">
      <w:pPr>
        <w:numPr>
          <w:ilvl w:val="0"/>
          <w:numId w:val="11"/>
        </w:numPr>
        <w:tabs>
          <w:tab w:val="left" w:pos="709"/>
        </w:tabs>
        <w:spacing w:after="0" w:line="240" w:lineRule="auto"/>
        <w:contextualSpacing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0"/>
          <w:szCs w:val="20"/>
        </w:rPr>
        <w:t>bezpieczne dla zdrowia ludzi i środowiska</w:t>
      </w:r>
      <w:r w:rsidR="008A5E46">
        <w:rPr>
          <w:rFonts w:ascii="Segoe UI" w:hAnsi="Segoe UI" w:cs="Segoe UI"/>
          <w:color w:val="000000"/>
          <w:sz w:val="20"/>
          <w:szCs w:val="20"/>
        </w:rPr>
        <w:t xml:space="preserve"> naturalnego</w:t>
      </w:r>
      <w:r w:rsidR="0082274E" w:rsidRPr="00B02806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14:paraId="5488A499" w14:textId="77777777" w:rsidR="00A16A54" w:rsidRPr="00A16A54" w:rsidRDefault="00A16A54" w:rsidP="00A16A54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contextualSpacing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>Dwukołowy system jezdny. Koła na gumowych litych oponach połączone osią.</w:t>
      </w:r>
    </w:p>
    <w:p w14:paraId="191F7340" w14:textId="23CBE19D" w:rsidR="00A16A54" w:rsidRPr="00A16A54" w:rsidRDefault="00A16A54" w:rsidP="00297AFB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contextualSpacing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 xml:space="preserve">Kolorystyka kadłuba i pokrywy pojemników jednakowa – zgodna z Rozporządzeniem Ministra Klimatu i Środowiska z dnia 10 maja 2021 r. w sprawie sposobu selektywnego zbierania wybranych frakcji odpadów (Dz. U. 2021 poz. 906). Kolor brązowy RAL 8025, RAL 8024 </w:t>
      </w:r>
      <w:r w:rsidR="004D7515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>albo RAL 8011.</w:t>
      </w:r>
    </w:p>
    <w:p w14:paraId="669526C7" w14:textId="77777777" w:rsidR="00A16A54" w:rsidRPr="00A16A54" w:rsidRDefault="00A16A54" w:rsidP="00A16A54">
      <w:pPr>
        <w:numPr>
          <w:ilvl w:val="1"/>
          <w:numId w:val="13"/>
        </w:numPr>
        <w:tabs>
          <w:tab w:val="left" w:pos="12240"/>
        </w:tabs>
        <w:spacing w:after="0" w:line="100" w:lineRule="atLeast"/>
        <w:ind w:left="709" w:hanging="425"/>
        <w:contextualSpacing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>Opróżniane za pomocą standardowych urządzeń wyładowczych pojazdu do odbioru odpadów.</w:t>
      </w:r>
    </w:p>
    <w:p w14:paraId="02FD99E8" w14:textId="1A7FE5E2" w:rsidR="00A16A54" w:rsidRPr="00A16A54" w:rsidRDefault="00A16A54" w:rsidP="00A16A54">
      <w:pPr>
        <w:tabs>
          <w:tab w:val="left" w:pos="12240"/>
        </w:tabs>
        <w:spacing w:after="0" w:line="100" w:lineRule="atLeast"/>
        <w:ind w:left="709"/>
        <w:contextualSpacing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 xml:space="preserve">Listwa do współpracy z grzebieniowym mechanizmem załadowczym pojazdu usytuowana </w:t>
      </w:r>
      <w:r w:rsidR="009E40DA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 xml:space="preserve">na czołowej części kadłuba pojemnika. </w:t>
      </w:r>
    </w:p>
    <w:p w14:paraId="56060530" w14:textId="77777777" w:rsidR="00A16A54" w:rsidRPr="00A16A54" w:rsidRDefault="00A16A54" w:rsidP="00A16A54">
      <w:pPr>
        <w:numPr>
          <w:ilvl w:val="1"/>
          <w:numId w:val="13"/>
        </w:numPr>
        <w:tabs>
          <w:tab w:val="left" w:pos="12240"/>
        </w:tabs>
        <w:spacing w:after="0" w:line="100" w:lineRule="atLeast"/>
        <w:ind w:left="709" w:hanging="425"/>
        <w:contextualSpacing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 xml:space="preserve">Oznaczenia pojemników: </w:t>
      </w:r>
    </w:p>
    <w:p w14:paraId="4001ED37" w14:textId="77777777" w:rsidR="00A16A54" w:rsidRPr="00A16A54" w:rsidRDefault="00A16A54" w:rsidP="00A16A54">
      <w:pPr>
        <w:tabs>
          <w:tab w:val="left" w:pos="12240"/>
        </w:tabs>
        <w:spacing w:after="0" w:line="100" w:lineRule="atLeast"/>
        <w:ind w:left="709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>Oznaczenie przeznaczenia pojemników w kolorze białym RAL 9003 albo RAL 9010</w:t>
      </w:r>
      <w:r w:rsidRPr="00A16A54"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</w:t>
      </w: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 xml:space="preserve">wytłoczone </w:t>
      </w: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 przedniej ścianie pojemnika metodą termo druku o wysokości od 10 cm do 15 cm - zgodnie </w:t>
      </w: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br/>
        <w:t>z Rozporządzeniem Ministra Klimatu i Środowiska z dnia 10 maja 2021 r. w sprawie sposobu selektywnego zbierania wybranych frakcji odpadów (Dz. U. 2021 poz. 906).</w:t>
      </w:r>
    </w:p>
    <w:p w14:paraId="24F61B3E" w14:textId="77777777" w:rsidR="00A16A54" w:rsidRPr="00A16A54" w:rsidRDefault="00A16A54" w:rsidP="00A16A54">
      <w:pPr>
        <w:numPr>
          <w:ilvl w:val="1"/>
          <w:numId w:val="13"/>
        </w:numPr>
        <w:tabs>
          <w:tab w:val="left" w:pos="12240"/>
        </w:tabs>
        <w:spacing w:after="0" w:line="100" w:lineRule="atLeast"/>
        <w:ind w:hanging="436"/>
        <w:contextualSpacing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>Ilość pojemników – 4 000 szt.</w:t>
      </w:r>
    </w:p>
    <w:p w14:paraId="107FDF36" w14:textId="77777777" w:rsidR="00A16A54" w:rsidRPr="00A16A54" w:rsidRDefault="00A16A54" w:rsidP="00A16A54">
      <w:pPr>
        <w:tabs>
          <w:tab w:val="left" w:pos="12240"/>
        </w:tabs>
        <w:spacing w:after="0" w:line="100" w:lineRule="atLeast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6A54" w:rsidRPr="00A16A54" w14:paraId="445C054E" w14:textId="77777777" w:rsidTr="00A16A54">
        <w:tc>
          <w:tcPr>
            <w:tcW w:w="9770" w:type="dxa"/>
            <w:shd w:val="clear" w:color="auto" w:fill="F2F2F2"/>
          </w:tcPr>
          <w:p w14:paraId="14A2CB40" w14:textId="77777777" w:rsidR="00A16A54" w:rsidRPr="00A16A54" w:rsidRDefault="00A16A54" w:rsidP="00A16A54">
            <w:pPr>
              <w:numPr>
                <w:ilvl w:val="0"/>
                <w:numId w:val="7"/>
              </w:numPr>
              <w:ind w:left="313" w:hanging="313"/>
              <w:jc w:val="left"/>
              <w:rPr>
                <w:rFonts w:ascii="Segoe UI" w:eastAsia="Times New Roman" w:hAnsi="Segoe UI" w:cs="Segoe UI"/>
                <w:sz w:val="20"/>
                <w:u w:val="single"/>
              </w:rPr>
            </w:pPr>
            <w:r w:rsidRPr="00A16A54">
              <w:rPr>
                <w:rFonts w:ascii="Segoe UI" w:eastAsia="Times New Roman" w:hAnsi="Segoe UI" w:cs="Segoe UI"/>
                <w:sz w:val="20"/>
              </w:rPr>
              <w:t xml:space="preserve">Zasady realizacji przedmiotu zamówienia. </w:t>
            </w:r>
          </w:p>
        </w:tc>
      </w:tr>
    </w:tbl>
    <w:p w14:paraId="19445DE0" w14:textId="74555790" w:rsidR="00A16A54" w:rsidRPr="00A16A54" w:rsidRDefault="00A16A54" w:rsidP="00E92EDA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284" w:hanging="284"/>
        <w:rPr>
          <w:rFonts w:ascii="Segoe UI" w:eastAsia="Times New Roman" w:hAnsi="Segoe UI" w:cs="Segoe UI"/>
          <w:sz w:val="20"/>
          <w:szCs w:val="72"/>
          <w:lang w:eastAsia="pl-PL"/>
        </w:rPr>
      </w:pPr>
      <w:r w:rsidRPr="00A16A54">
        <w:rPr>
          <w:rFonts w:ascii="Segoe UI" w:eastAsia="Times New Roman" w:hAnsi="Segoe UI" w:cs="Segoe UI"/>
          <w:sz w:val="20"/>
          <w:szCs w:val="72"/>
          <w:lang w:eastAsia="pl-PL"/>
        </w:rPr>
        <w:t xml:space="preserve">Pojemniki należy dostarczyć do siedziby Przedsiębiorstwa Gospodarki Komunalnej Sp. z o.o. </w:t>
      </w:r>
      <w:r w:rsidRPr="00A16A54">
        <w:rPr>
          <w:rFonts w:ascii="Segoe UI" w:eastAsia="Times New Roman" w:hAnsi="Segoe UI" w:cs="Segoe UI"/>
          <w:sz w:val="20"/>
          <w:szCs w:val="72"/>
          <w:lang w:eastAsia="pl-PL"/>
        </w:rPr>
        <w:br/>
        <w:t xml:space="preserve">w Koszalinie przy ul. Komunalnej 5 w godzinach od 7:00 do 14:00 od poniedziałku do piątku </w:t>
      </w:r>
      <w:r w:rsidR="00B34464">
        <w:rPr>
          <w:rFonts w:ascii="Segoe UI" w:eastAsia="Times New Roman" w:hAnsi="Segoe UI" w:cs="Segoe UI"/>
          <w:sz w:val="20"/>
          <w:szCs w:val="72"/>
          <w:lang w:eastAsia="pl-PL"/>
        </w:rPr>
        <w:br/>
      </w:r>
      <w:r w:rsidRPr="00A16A54">
        <w:rPr>
          <w:rFonts w:ascii="Segoe UI" w:eastAsia="Times New Roman" w:hAnsi="Segoe UI" w:cs="Segoe UI"/>
          <w:sz w:val="20"/>
          <w:szCs w:val="72"/>
          <w:lang w:eastAsia="pl-PL"/>
        </w:rPr>
        <w:t xml:space="preserve">z wyjątkiem dni ustawowo wolnych od pracy. </w:t>
      </w:r>
    </w:p>
    <w:p w14:paraId="6ED21A5C" w14:textId="77777777" w:rsidR="00A16A54" w:rsidRPr="00A16A54" w:rsidRDefault="00A16A54" w:rsidP="00A16A54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16A54">
        <w:rPr>
          <w:rFonts w:ascii="Segoe UI" w:eastAsia="Tahoma" w:hAnsi="Segoe UI" w:cs="Segoe UI"/>
          <w:sz w:val="20"/>
          <w:szCs w:val="20"/>
          <w:lang w:eastAsia="pl-PL"/>
        </w:rPr>
        <w:t xml:space="preserve">Wykonawca przyjmuje na siebie następujące obowiązki szczegółowe: </w:t>
      </w:r>
    </w:p>
    <w:p w14:paraId="0D4A4046" w14:textId="77777777" w:rsidR="00A16A54" w:rsidRPr="00A16A54" w:rsidRDefault="00A16A54" w:rsidP="00A16A5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contextualSpacing/>
        <w:jc w:val="left"/>
        <w:rPr>
          <w:rFonts w:ascii="Segoe UI" w:eastAsia="Tahoma" w:hAnsi="Segoe UI" w:cs="Segoe UI"/>
          <w:sz w:val="20"/>
          <w:szCs w:val="20"/>
          <w:lang w:eastAsia="pl-PL"/>
        </w:rPr>
      </w:pPr>
      <w:r w:rsidRPr="00A16A54">
        <w:rPr>
          <w:rFonts w:ascii="Segoe UI" w:eastAsia="Tahoma" w:hAnsi="Segoe UI" w:cs="Segoe UI"/>
          <w:sz w:val="20"/>
          <w:szCs w:val="20"/>
          <w:lang w:eastAsia="pl-PL"/>
        </w:rPr>
        <w:t>Zapewnienie dowozu pojemników na swój koszt, własnym transportem.</w:t>
      </w:r>
    </w:p>
    <w:p w14:paraId="749072DA" w14:textId="48954760" w:rsidR="00A16A54" w:rsidRPr="00A16A54" w:rsidRDefault="00A16A54" w:rsidP="00B3446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contextualSpacing/>
        <w:rPr>
          <w:rFonts w:ascii="Segoe UI" w:eastAsia="Tahoma" w:hAnsi="Segoe UI" w:cs="Segoe UI"/>
          <w:sz w:val="20"/>
          <w:szCs w:val="20"/>
          <w:lang w:eastAsia="pl-PL"/>
        </w:rPr>
      </w:pP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>Realizację zamówień składanych przez przedstawiciela Zamawiającego na wskazany w umowie adres e-mail Wykonawcy</w:t>
      </w:r>
      <w:r w:rsidR="00AD1D41">
        <w:rPr>
          <w:rFonts w:ascii="Segoe UI" w:eastAsia="Times New Roman" w:hAnsi="Segoe UI" w:cs="Segoe UI"/>
          <w:sz w:val="20"/>
          <w:szCs w:val="20"/>
          <w:lang w:eastAsia="pl-PL"/>
        </w:rPr>
        <w:t>, która</w:t>
      </w: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 xml:space="preserve"> będzie odbywać się sukcesywnie od początku 10-go miesiąca trwania umowy – przy czym ostatnia partia zostanie dostarczona w 12 miesiącu trwania umowy. Dostawy będą realizowane w 3-5 partiach</w:t>
      </w:r>
      <w:r w:rsidR="0082274E">
        <w:rPr>
          <w:rFonts w:ascii="Segoe UI" w:eastAsia="Times New Roman" w:hAnsi="Segoe UI" w:cs="Segoe UI"/>
          <w:sz w:val="20"/>
          <w:szCs w:val="20"/>
          <w:lang w:eastAsia="pl-PL"/>
        </w:rPr>
        <w:t xml:space="preserve"> pojemników</w:t>
      </w: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>. Minimalna ilość pojemników w jednej partii – 800 sztuk.</w:t>
      </w:r>
    </w:p>
    <w:p w14:paraId="64930297" w14:textId="77777777" w:rsidR="00A16A54" w:rsidRPr="00A16A54" w:rsidRDefault="00A16A54" w:rsidP="00A16A5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contextualSpacing/>
        <w:jc w:val="left"/>
        <w:rPr>
          <w:rFonts w:ascii="Segoe UI" w:eastAsia="Tahoma" w:hAnsi="Segoe UI" w:cs="Segoe UI"/>
          <w:sz w:val="20"/>
          <w:szCs w:val="20"/>
          <w:lang w:eastAsia="pl-PL"/>
        </w:rPr>
      </w:pPr>
      <w:r w:rsidRPr="00A16A54">
        <w:rPr>
          <w:rFonts w:ascii="Segoe UI" w:eastAsia="Tahoma" w:hAnsi="Segoe UI" w:cs="Segoe UI"/>
          <w:sz w:val="20"/>
          <w:szCs w:val="20"/>
          <w:lang w:eastAsia="pl-PL"/>
        </w:rPr>
        <w:t>Dostarczenie pojemników w terminie nie dłuższym niż 10 dni od dnia złożenia zamówienia.</w:t>
      </w:r>
    </w:p>
    <w:p w14:paraId="76D73C2F" w14:textId="77777777" w:rsidR="00A16A54" w:rsidRPr="00A16A54" w:rsidRDefault="00A16A54" w:rsidP="00B4453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/>
        <w:rPr>
          <w:rFonts w:ascii="Segoe UI" w:eastAsia="Tahoma" w:hAnsi="Segoe UI" w:cs="Segoe UI"/>
          <w:sz w:val="20"/>
          <w:szCs w:val="20"/>
          <w:lang w:eastAsia="pl-PL"/>
        </w:rPr>
      </w:pPr>
      <w:r w:rsidRPr="00A16A54">
        <w:rPr>
          <w:rFonts w:ascii="Segoe UI" w:eastAsia="Tahoma" w:hAnsi="Segoe UI" w:cs="Segoe UI"/>
          <w:sz w:val="20"/>
          <w:szCs w:val="20"/>
          <w:lang w:eastAsia="pl-PL"/>
        </w:rPr>
        <w:lastRenderedPageBreak/>
        <w:t xml:space="preserve">Strony ustalają, że odpowiedzialność za zniszczenia lub uszkodzenia pojemników w czasie załadunku, transportu i rozładunku do magazynu głównego na terenie siedziby Przedsiębiorstwa Gospodarki Komunalnej Sp. z o.o. ponosi Wykonawca. </w:t>
      </w:r>
    </w:p>
    <w:p w14:paraId="3A2CD567" w14:textId="77777777" w:rsidR="00A16A54" w:rsidRPr="00A16A54" w:rsidRDefault="00A16A54" w:rsidP="00B4453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/>
        <w:rPr>
          <w:rFonts w:ascii="Segoe UI" w:eastAsia="Tahoma" w:hAnsi="Segoe UI" w:cs="Segoe UI"/>
          <w:sz w:val="20"/>
          <w:szCs w:val="20"/>
          <w:lang w:eastAsia="pl-PL"/>
        </w:rPr>
      </w:pPr>
      <w:r w:rsidRPr="00A16A54">
        <w:rPr>
          <w:rFonts w:ascii="Segoe UI" w:eastAsia="Tahoma" w:hAnsi="Segoe UI" w:cs="Segoe UI"/>
          <w:sz w:val="20"/>
          <w:szCs w:val="20"/>
          <w:lang w:eastAsia="pl-PL"/>
        </w:rPr>
        <w:t>Wykonawca zobowiązany jest do rozładunku pojemników do magazynu głównego na terenie siedziby Przedsiębiorstwa Gospodarki Komunalnej Sp. z o.o. na swój koszt.</w:t>
      </w:r>
    </w:p>
    <w:p w14:paraId="6503B3D9" w14:textId="7C06874D" w:rsidR="00A16A54" w:rsidRPr="00A16A54" w:rsidRDefault="00A16A54" w:rsidP="00B4453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/>
        <w:rPr>
          <w:rFonts w:ascii="Segoe UI" w:eastAsia="Tahoma" w:hAnsi="Segoe UI" w:cs="Segoe UI"/>
          <w:color w:val="0D0D0D" w:themeColor="text1" w:themeTint="F2"/>
          <w:sz w:val="20"/>
          <w:szCs w:val="20"/>
          <w:lang w:eastAsia="pl-PL"/>
        </w:rPr>
      </w:pPr>
      <w:r w:rsidRPr="00A16A54">
        <w:rPr>
          <w:rFonts w:ascii="Segoe UI" w:eastAsia="Times New Roman" w:hAnsi="Segoe UI" w:cs="Segoe UI"/>
          <w:sz w:val="20"/>
          <w:szCs w:val="20"/>
          <w:lang w:eastAsia="pl-PL"/>
        </w:rPr>
        <w:t xml:space="preserve">Dowodem </w:t>
      </w:r>
      <w:r w:rsidRPr="00A16A54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pl-PL"/>
        </w:rPr>
        <w:t xml:space="preserve">zrealizowania </w:t>
      </w:r>
      <w:r w:rsidRPr="00A16A54">
        <w:rPr>
          <w:rFonts w:ascii="Segoe UI" w:eastAsia="Times New Roman" w:hAnsi="Segoe UI" w:cs="Segoe UI"/>
          <w:iCs/>
          <w:color w:val="0D0D0D" w:themeColor="text1" w:themeTint="F2"/>
          <w:sz w:val="20"/>
          <w:szCs w:val="20"/>
          <w:lang w:eastAsia="pl-PL"/>
        </w:rPr>
        <w:t>każdej</w:t>
      </w:r>
      <w:r w:rsidRPr="00A16A54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pl-PL"/>
        </w:rPr>
        <w:t xml:space="preserve"> dostawy będzie protokół </w:t>
      </w:r>
      <w:r w:rsidR="0069128E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pl-PL"/>
        </w:rPr>
        <w:t>zdawczo-</w:t>
      </w:r>
      <w:r w:rsidRPr="00A16A54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pl-PL"/>
        </w:rPr>
        <w:t>odbior</w:t>
      </w:r>
      <w:r w:rsidR="0069128E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pl-PL"/>
        </w:rPr>
        <w:t>czy</w:t>
      </w:r>
      <w:r w:rsidRPr="00A16A54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pl-PL"/>
        </w:rPr>
        <w:t xml:space="preserve"> potwierdzony </w:t>
      </w:r>
      <w:r w:rsidR="004D7515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pl-PL"/>
        </w:rPr>
        <w:br/>
      </w:r>
      <w:r w:rsidRPr="00A16A54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pl-PL"/>
        </w:rPr>
        <w:t>przez przedstawiciela Zamawiającego, wystawiony każdorazowo przez Wykonawcę.</w:t>
      </w:r>
    </w:p>
    <w:p w14:paraId="5A176718" w14:textId="77777777" w:rsidR="00A16A54" w:rsidRPr="00A16A54" w:rsidRDefault="00A16A54" w:rsidP="00A16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rPr>
          <w:rFonts w:ascii="Segoe UI" w:eastAsia="Tahoma" w:hAnsi="Segoe UI" w:cs="Segoe UI"/>
          <w:color w:val="0D0D0D" w:themeColor="text1" w:themeTint="F2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03A5" w:rsidRPr="00A16A54" w14:paraId="3ED138D8" w14:textId="77777777" w:rsidTr="00A16A54">
        <w:tc>
          <w:tcPr>
            <w:tcW w:w="9770" w:type="dxa"/>
            <w:shd w:val="clear" w:color="auto" w:fill="F2F2F2"/>
          </w:tcPr>
          <w:p w14:paraId="4EDAE6B3" w14:textId="77777777" w:rsidR="00A16A54" w:rsidRPr="00A16A54" w:rsidRDefault="00A16A54" w:rsidP="00A16A54">
            <w:pPr>
              <w:numPr>
                <w:ilvl w:val="0"/>
                <w:numId w:val="7"/>
              </w:numPr>
              <w:ind w:left="313" w:hanging="313"/>
              <w:jc w:val="left"/>
              <w:rPr>
                <w:rFonts w:ascii="Segoe UI" w:eastAsia="Times New Roman" w:hAnsi="Segoe UI" w:cs="Segoe UI"/>
                <w:color w:val="0D0D0D" w:themeColor="text1" w:themeTint="F2"/>
                <w:sz w:val="20"/>
                <w:u w:val="single"/>
              </w:rPr>
            </w:pPr>
            <w:r w:rsidRPr="00A16A54">
              <w:rPr>
                <w:rFonts w:ascii="Segoe UI" w:eastAsia="Times New Roman" w:hAnsi="Segoe UI" w:cs="Segoe UI"/>
                <w:color w:val="0D0D0D" w:themeColor="text1" w:themeTint="F2"/>
                <w:sz w:val="20"/>
              </w:rPr>
              <w:t xml:space="preserve">Gwarancja i rękojmia za wady na cały przedmiot zamówienia: </w:t>
            </w:r>
          </w:p>
        </w:tc>
      </w:tr>
    </w:tbl>
    <w:p w14:paraId="7B7E8BCF" w14:textId="1B102FB0" w:rsidR="00A16A54" w:rsidRDefault="00A16A54" w:rsidP="00E92EDA">
      <w:pPr>
        <w:widowControl w:val="0"/>
        <w:numPr>
          <w:ilvl w:val="0"/>
          <w:numId w:val="4"/>
        </w:numPr>
        <w:tabs>
          <w:tab w:val="num" w:pos="426"/>
          <w:tab w:val="left" w:pos="12240"/>
        </w:tabs>
        <w:suppressAutoHyphens/>
        <w:spacing w:before="120" w:after="0" w:line="100" w:lineRule="atLeast"/>
        <w:ind w:left="284" w:hanging="284"/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pl-PL"/>
        </w:rPr>
      </w:pPr>
      <w:r w:rsidRPr="00A16A54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pl-PL"/>
        </w:rPr>
        <w:t xml:space="preserve">Zamawiający wymaga udzielenia </w:t>
      </w:r>
      <w:r w:rsidR="00E92EDA" w:rsidRPr="009E40DA">
        <w:rPr>
          <w:rFonts w:ascii="Segoe UI" w:eastAsia="Times New Roman" w:hAnsi="Segoe UI" w:cs="Segoe UI"/>
          <w:sz w:val="20"/>
          <w:szCs w:val="20"/>
          <w:lang w:eastAsia="pl-PL"/>
        </w:rPr>
        <w:t xml:space="preserve">co najmniej </w:t>
      </w:r>
      <w:r w:rsidRPr="009E40DA">
        <w:rPr>
          <w:rFonts w:ascii="Segoe UI" w:eastAsia="Times New Roman" w:hAnsi="Segoe UI" w:cs="Segoe UI"/>
          <w:sz w:val="20"/>
          <w:szCs w:val="20"/>
          <w:lang w:eastAsia="pl-PL"/>
        </w:rPr>
        <w:t xml:space="preserve">24 </w:t>
      </w:r>
      <w:r w:rsidRPr="00A16A54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pl-PL"/>
        </w:rPr>
        <w:t xml:space="preserve">miesięcznej gwarancji i rękojmi za wady na cały przedmiot zamówienia, liczonej od </w:t>
      </w:r>
      <w:r w:rsidR="00AD1D41" w:rsidRPr="004060E3">
        <w:rPr>
          <w:rFonts w:ascii="Segoe UI" w:hAnsi="Segoe UI" w:cs="Segoe UI"/>
          <w:sz w:val="20"/>
          <w:szCs w:val="20"/>
          <w:lang w:eastAsia="ar-SA"/>
        </w:rPr>
        <w:t xml:space="preserve">dnia następnego po dniu podpisania przez Zamawiającego </w:t>
      </w:r>
      <w:r w:rsidR="00AD1D41" w:rsidRPr="00245A77">
        <w:rPr>
          <w:rFonts w:ascii="Segoe UI" w:hAnsi="Segoe UI" w:cs="Segoe UI"/>
          <w:sz w:val="20"/>
          <w:szCs w:val="20"/>
          <w:lang w:eastAsia="ar-SA"/>
        </w:rPr>
        <w:t>ostatnieg</w:t>
      </w:r>
      <w:r w:rsidR="00AD1D41" w:rsidRPr="004060E3">
        <w:rPr>
          <w:rFonts w:ascii="Segoe UI" w:hAnsi="Segoe UI" w:cs="Segoe UI"/>
          <w:sz w:val="20"/>
          <w:szCs w:val="20"/>
          <w:lang w:eastAsia="ar-SA"/>
        </w:rPr>
        <w:t xml:space="preserve">o protokołu </w:t>
      </w:r>
      <w:r w:rsidR="00AD1D41">
        <w:rPr>
          <w:rFonts w:ascii="Segoe UI" w:hAnsi="Segoe UI" w:cs="Segoe UI"/>
          <w:sz w:val="20"/>
          <w:szCs w:val="20"/>
          <w:lang w:eastAsia="ar-SA"/>
        </w:rPr>
        <w:t>zdawczo-</w:t>
      </w:r>
      <w:r w:rsidR="00AD1D41" w:rsidRPr="004060E3">
        <w:rPr>
          <w:rFonts w:ascii="Segoe UI" w:hAnsi="Segoe UI" w:cs="Segoe UI"/>
          <w:sz w:val="20"/>
          <w:szCs w:val="20"/>
          <w:lang w:eastAsia="ar-SA"/>
        </w:rPr>
        <w:t>odbior</w:t>
      </w:r>
      <w:r w:rsidR="00AD1D41">
        <w:rPr>
          <w:rFonts w:ascii="Segoe UI" w:hAnsi="Segoe UI" w:cs="Segoe UI"/>
          <w:sz w:val="20"/>
          <w:szCs w:val="20"/>
          <w:lang w:eastAsia="ar-SA"/>
        </w:rPr>
        <w:t>czego</w:t>
      </w:r>
      <w:r w:rsidRPr="00A16A54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pl-PL"/>
        </w:rPr>
        <w:t xml:space="preserve">. </w:t>
      </w:r>
    </w:p>
    <w:p w14:paraId="5C4A4B6E" w14:textId="77777777" w:rsidR="00E92EDA" w:rsidRPr="00231C9C" w:rsidRDefault="00E92EDA" w:rsidP="00E92EDA">
      <w:pPr>
        <w:widowControl w:val="0"/>
        <w:tabs>
          <w:tab w:val="left" w:pos="12240"/>
        </w:tabs>
        <w:suppressAutoHyphens/>
        <w:spacing w:before="120" w:after="0" w:line="100" w:lineRule="atLeast"/>
        <w:ind w:left="284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 w:rsidRPr="00231C9C">
        <w:rPr>
          <w:rFonts w:ascii="Segoe UI" w:eastAsia="Times New Roman" w:hAnsi="Segoe UI" w:cs="Segoe UI"/>
          <w:i/>
          <w:sz w:val="20"/>
          <w:szCs w:val="20"/>
          <w:lang w:eastAsia="pl-PL"/>
        </w:rPr>
        <w:t>Uwaga!</w:t>
      </w:r>
    </w:p>
    <w:p w14:paraId="293C9686" w14:textId="77777777" w:rsidR="00E92EDA" w:rsidRDefault="00E92EDA" w:rsidP="00E92EDA">
      <w:pPr>
        <w:widowControl w:val="0"/>
        <w:tabs>
          <w:tab w:val="left" w:pos="12240"/>
        </w:tabs>
        <w:suppressAutoHyphens/>
        <w:spacing w:after="0" w:line="100" w:lineRule="atLeast"/>
        <w:ind w:left="284"/>
        <w:rPr>
          <w:rFonts w:ascii="Segoe UI" w:eastAsia="Times New Roman" w:hAnsi="Segoe UI" w:cs="Segoe UI"/>
          <w:i/>
          <w:iCs/>
          <w:sz w:val="20"/>
        </w:rPr>
      </w:pPr>
      <w:r w:rsidRPr="00AA545B">
        <w:rPr>
          <w:rFonts w:ascii="Segoe UI" w:eastAsia="Times New Roman" w:hAnsi="Segoe UI" w:cs="Segoe UI"/>
          <w:i/>
          <w:iCs/>
          <w:sz w:val="20"/>
        </w:rPr>
        <w:t xml:space="preserve">Wykonawca udzieli gwarancji i rękojmi za wady na cały przedmiot zamówienia na okres co najmniej </w:t>
      </w:r>
      <w:r>
        <w:rPr>
          <w:rFonts w:ascii="Segoe UI" w:eastAsia="Times New Roman" w:hAnsi="Segoe UI" w:cs="Segoe UI"/>
          <w:i/>
          <w:iCs/>
          <w:sz w:val="20"/>
        </w:rPr>
        <w:br/>
      </w:r>
      <w:r w:rsidRPr="00AA545B">
        <w:rPr>
          <w:rFonts w:ascii="Segoe UI" w:eastAsia="Times New Roman" w:hAnsi="Segoe UI" w:cs="Segoe UI"/>
          <w:i/>
          <w:iCs/>
          <w:sz w:val="20"/>
        </w:rPr>
        <w:t xml:space="preserve">24 miesięcy, ale nie więcej niż 36 miesięcy </w:t>
      </w:r>
      <w:r w:rsidRPr="00FF696E">
        <w:rPr>
          <w:rFonts w:ascii="Segoe UI" w:eastAsia="Times New Roman" w:hAnsi="Segoe UI" w:cs="Segoe UI"/>
          <w:i/>
          <w:iCs/>
          <w:sz w:val="20"/>
        </w:rPr>
        <w:t>- liczonej od</w:t>
      </w:r>
      <w:r w:rsidRPr="00FF696E">
        <w:rPr>
          <w:rFonts w:ascii="Segoe UI" w:hAnsi="Segoe UI" w:cs="Segoe UI"/>
          <w:i/>
          <w:iCs/>
          <w:sz w:val="20"/>
          <w:lang w:eastAsia="ar-SA"/>
        </w:rPr>
        <w:t xml:space="preserve"> dnia następnego po dniu podpisania przez Zamawiającego ostatniego protokołu zdawczo-odbiorczego</w:t>
      </w:r>
      <w:r>
        <w:rPr>
          <w:rFonts w:ascii="Segoe UI" w:eastAsia="Times New Roman" w:hAnsi="Segoe UI" w:cs="Segoe UI"/>
          <w:i/>
          <w:iCs/>
          <w:sz w:val="20"/>
        </w:rPr>
        <w:t>.</w:t>
      </w:r>
    </w:p>
    <w:p w14:paraId="14676B2C" w14:textId="37A2D1F0" w:rsidR="00E92EDA" w:rsidRPr="00AA545B" w:rsidRDefault="00E92EDA" w:rsidP="00E92EDA">
      <w:pPr>
        <w:widowControl w:val="0"/>
        <w:tabs>
          <w:tab w:val="left" w:pos="12240"/>
        </w:tabs>
        <w:suppressAutoHyphens/>
        <w:spacing w:after="0" w:line="100" w:lineRule="atLeast"/>
        <w:ind w:left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E40DA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Przedłużenie okresu gwarancji i rękojmi za wady na cały przedmiot zamówienia</w:t>
      </w:r>
      <w:r w:rsidRPr="009E40DA">
        <w:rPr>
          <w:rFonts w:ascii="Segoe UI" w:eastAsia="Times New Roman" w:hAnsi="Segoe UI" w:cs="Segoe UI"/>
          <w:i/>
          <w:iCs/>
          <w:sz w:val="20"/>
        </w:rPr>
        <w:t xml:space="preserve"> </w:t>
      </w:r>
      <w:r w:rsidRPr="00AA545B">
        <w:rPr>
          <w:rFonts w:ascii="Segoe UI" w:eastAsia="Times New Roman" w:hAnsi="Segoe UI" w:cs="Segoe UI"/>
          <w:i/>
          <w:iCs/>
          <w:sz w:val="20"/>
        </w:rPr>
        <w:t>stanowi kryterium oceny oferty.</w:t>
      </w:r>
      <w:r w:rsidRPr="00AA545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14:paraId="64056FCB" w14:textId="3F9EBC54" w:rsidR="001C3F41" w:rsidRDefault="001C3F41" w:rsidP="001C3F41">
      <w:pPr>
        <w:widowControl w:val="0"/>
        <w:tabs>
          <w:tab w:val="left" w:pos="12240"/>
        </w:tabs>
        <w:suppressAutoHyphens/>
        <w:spacing w:after="0" w:line="100" w:lineRule="atLeast"/>
        <w:ind w:left="284"/>
        <w:jc w:val="left"/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6A54" w:rsidRPr="00A16A54" w14:paraId="5B7AF7F0" w14:textId="77777777" w:rsidTr="0082274E">
        <w:tc>
          <w:tcPr>
            <w:tcW w:w="9062" w:type="dxa"/>
            <w:shd w:val="clear" w:color="auto" w:fill="F2F2F2"/>
          </w:tcPr>
          <w:p w14:paraId="628D22C0" w14:textId="77777777" w:rsidR="00A16A54" w:rsidRPr="00A16A54" w:rsidRDefault="00A16A54" w:rsidP="00A16A54">
            <w:pPr>
              <w:numPr>
                <w:ilvl w:val="0"/>
                <w:numId w:val="7"/>
              </w:numPr>
              <w:ind w:left="313" w:hanging="313"/>
              <w:jc w:val="left"/>
              <w:rPr>
                <w:rFonts w:ascii="Segoe UI" w:eastAsia="Times New Roman" w:hAnsi="Segoe UI" w:cs="Segoe UI"/>
                <w:sz w:val="20"/>
                <w:u w:val="single"/>
              </w:rPr>
            </w:pPr>
            <w:r w:rsidRPr="00A16A54">
              <w:rPr>
                <w:rFonts w:ascii="Segoe UI" w:eastAsia="Times New Roman" w:hAnsi="Segoe UI" w:cs="Segoe UI"/>
                <w:sz w:val="20"/>
              </w:rPr>
              <w:t>Termin realizacji przedmiotu zamówienia.</w:t>
            </w:r>
          </w:p>
        </w:tc>
      </w:tr>
    </w:tbl>
    <w:p w14:paraId="34FA727B" w14:textId="77777777" w:rsidR="00E92EDA" w:rsidRDefault="00501F8F" w:rsidP="00E92EDA">
      <w:pPr>
        <w:spacing w:before="120"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Termin realizacji przedmiotu zamówienia wynosi 12 miesięcy od dnia zawarcia umowy. </w:t>
      </w:r>
    </w:p>
    <w:p w14:paraId="68AA5494" w14:textId="00183706" w:rsidR="009E40DA" w:rsidRDefault="009E40DA" w:rsidP="00E92EDA">
      <w:pPr>
        <w:spacing w:before="120"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Dostawy będą odbywać się sukcesywnie od początku 10-go miesiąca trwania umowy – przy czym ostatnia partia zostanie dostarczona w 12 miesiąc</w:t>
      </w:r>
      <w:bookmarkStart w:id="2" w:name="_GoBack"/>
      <w:bookmarkEnd w:id="2"/>
      <w:r>
        <w:rPr>
          <w:rFonts w:ascii="Segoe UI" w:hAnsi="Segoe UI" w:cs="Segoe UI"/>
          <w:color w:val="000000"/>
          <w:sz w:val="20"/>
          <w:szCs w:val="20"/>
        </w:rPr>
        <w:t>u trwania umowy.</w:t>
      </w:r>
    </w:p>
    <w:bookmarkEnd w:id="0"/>
    <w:bookmarkEnd w:id="1"/>
    <w:sectPr w:rsidR="009E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DF0"/>
    <w:multiLevelType w:val="multilevel"/>
    <w:tmpl w:val="706089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65B5770"/>
    <w:multiLevelType w:val="hybridMultilevel"/>
    <w:tmpl w:val="442828A8"/>
    <w:lvl w:ilvl="0" w:tplc="E6584C86">
      <w:start w:val="1"/>
      <w:numFmt w:val="decimal"/>
      <w:lvlText w:val="%1."/>
      <w:lvlJc w:val="left"/>
      <w:pPr>
        <w:ind w:left="1495" w:hanging="360"/>
      </w:pPr>
      <w:rPr>
        <w:rFonts w:ascii="Open Sans" w:eastAsia="Times New Roman" w:hAnsi="Open Sans" w:cs="Open Sans"/>
        <w:b w:val="0"/>
        <w:bCs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57D35"/>
    <w:multiLevelType w:val="multilevel"/>
    <w:tmpl w:val="C37A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FF18F5"/>
    <w:multiLevelType w:val="multilevel"/>
    <w:tmpl w:val="1114AA82"/>
    <w:lvl w:ilvl="0">
      <w:start w:val="1"/>
      <w:numFmt w:val="decimal"/>
      <w:lvlText w:val="%1."/>
      <w:lvlJc w:val="left"/>
      <w:pPr>
        <w:ind w:left="456" w:hanging="456"/>
      </w:pPr>
      <w:rPr>
        <w:rFonts w:ascii="Open Sans" w:eastAsia="Calibri" w:hAnsi="Open Sans" w:cs="Open Sans"/>
        <w:b w:val="0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auto"/>
      </w:rPr>
    </w:lvl>
  </w:abstractNum>
  <w:abstractNum w:abstractNumId="4" w15:restartNumberingAfterBreak="0">
    <w:nsid w:val="1A5905CD"/>
    <w:multiLevelType w:val="multilevel"/>
    <w:tmpl w:val="1C5C570C"/>
    <w:lvl w:ilvl="0">
      <w:start w:val="2"/>
      <w:numFmt w:val="decimal"/>
      <w:lvlText w:val="%1."/>
      <w:lvlJc w:val="left"/>
      <w:pPr>
        <w:ind w:left="420" w:hanging="420"/>
      </w:pPr>
      <w:rPr>
        <w:rFonts w:ascii="Open Sans" w:eastAsia="Arial" w:hAnsi="Open Sans" w:cs="Open Sans" w:hint="default"/>
        <w:b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ahoma" w:hAnsi="Open Sans" w:cs="Open Sans"/>
        <w:b w:val="0"/>
        <w:bCs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vertAlign w:val="baseline"/>
      </w:rPr>
    </w:lvl>
  </w:abstractNum>
  <w:abstractNum w:abstractNumId="5" w15:restartNumberingAfterBreak="0">
    <w:nsid w:val="1B6533A7"/>
    <w:multiLevelType w:val="hybridMultilevel"/>
    <w:tmpl w:val="5F3299B8"/>
    <w:lvl w:ilvl="0" w:tplc="3F701FCE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106BE84">
      <w:start w:val="1"/>
      <w:numFmt w:val="decimal"/>
      <w:lvlText w:val="%2."/>
      <w:lvlJc w:val="left"/>
      <w:pPr>
        <w:ind w:left="360" w:hanging="360"/>
      </w:pPr>
      <w:rPr>
        <w:rFonts w:ascii="Open Sans" w:eastAsia="Calibri" w:hAnsi="Open Sans" w:cs="Open Sans"/>
        <w:b/>
        <w:bCs w:val="0"/>
        <w:i w:val="0"/>
        <w:iCs w:val="0"/>
        <w:color w:val="000000"/>
        <w:sz w:val="20"/>
        <w:szCs w:val="20"/>
        <w:u w:val="none"/>
      </w:rPr>
    </w:lvl>
    <w:lvl w:ilvl="2" w:tplc="DAD6021E">
      <w:start w:val="1"/>
      <w:numFmt w:val="decimal"/>
      <w:lvlText w:val="%3)"/>
      <w:lvlJc w:val="left"/>
      <w:pPr>
        <w:ind w:left="5039" w:hanging="360"/>
      </w:pPr>
      <w:rPr>
        <w:rFonts w:hint="default"/>
        <w:b w:val="0"/>
        <w:bCs/>
        <w:color w:val="000000"/>
        <w:sz w:val="20"/>
        <w:szCs w:val="20"/>
      </w:rPr>
    </w:lvl>
    <w:lvl w:ilvl="3" w:tplc="541891C0">
      <w:start w:val="1"/>
      <w:numFmt w:val="decimal"/>
      <w:lvlText w:val="%4."/>
      <w:lvlJc w:val="left"/>
      <w:pPr>
        <w:ind w:left="2880" w:hanging="360"/>
      </w:pPr>
      <w:rPr>
        <w:b/>
        <w:bCs/>
        <w:color w:val="auto"/>
      </w:rPr>
    </w:lvl>
    <w:lvl w:ilvl="4" w:tplc="08D42064">
      <w:start w:val="1"/>
      <w:numFmt w:val="lowerLetter"/>
      <w:lvlText w:val="%5)"/>
      <w:lvlJc w:val="left"/>
      <w:pPr>
        <w:ind w:left="3600" w:hanging="360"/>
      </w:pPr>
      <w:rPr>
        <w:rFonts w:eastAsia="Tahoma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C59A2118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624F0"/>
    <w:multiLevelType w:val="hybridMultilevel"/>
    <w:tmpl w:val="DB54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6AA2"/>
    <w:multiLevelType w:val="hybridMultilevel"/>
    <w:tmpl w:val="A9B8AC68"/>
    <w:lvl w:ilvl="0" w:tplc="AAC03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9584A"/>
    <w:multiLevelType w:val="hybridMultilevel"/>
    <w:tmpl w:val="FA0E832E"/>
    <w:lvl w:ilvl="0" w:tplc="E690D65E">
      <w:start w:val="1"/>
      <w:numFmt w:val="decimal"/>
      <w:lvlText w:val="%1)"/>
      <w:lvlJc w:val="left"/>
      <w:pPr>
        <w:ind w:left="1069" w:hanging="360"/>
      </w:pPr>
      <w:rPr>
        <w:rFonts w:ascii="Segoe UI" w:hAnsi="Segoe UI" w:cs="Segoe U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4A717A"/>
    <w:multiLevelType w:val="hybridMultilevel"/>
    <w:tmpl w:val="927ABD0C"/>
    <w:lvl w:ilvl="0" w:tplc="306ADA8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9D5A73"/>
    <w:multiLevelType w:val="multilevel"/>
    <w:tmpl w:val="B6461FB6"/>
    <w:lvl w:ilvl="0">
      <w:start w:val="1"/>
      <w:numFmt w:val="lowerLetter"/>
      <w:lvlText w:val="%1)"/>
      <w:lvlJc w:val="left"/>
      <w:pPr>
        <w:ind w:left="720" w:hanging="360"/>
      </w:pPr>
      <w:rPr>
        <w:rFonts w:ascii="Open Sans" w:eastAsia="Tahoma" w:hAnsi="Open Sans" w:cs="Open San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2482007"/>
    <w:multiLevelType w:val="multilevel"/>
    <w:tmpl w:val="C8DAFB84"/>
    <w:lvl w:ilvl="0">
      <w:start w:val="1"/>
      <w:numFmt w:val="lowerLetter"/>
      <w:lvlText w:val="%1)"/>
      <w:lvlJc w:val="left"/>
      <w:pPr>
        <w:ind w:left="720" w:hanging="360"/>
      </w:pPr>
      <w:rPr>
        <w:rFonts w:ascii="Open Sans" w:eastAsia="Tahoma" w:hAnsi="Open Sans" w:cs="Open San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5AA0147"/>
    <w:multiLevelType w:val="multilevel"/>
    <w:tmpl w:val="AC1E7B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  <w:color w:val="auto"/>
      </w:rPr>
    </w:lvl>
  </w:abstractNum>
  <w:abstractNum w:abstractNumId="13" w15:restartNumberingAfterBreak="0">
    <w:nsid w:val="3B3F1BB2"/>
    <w:multiLevelType w:val="multilevel"/>
    <w:tmpl w:val="5066B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E22749"/>
    <w:multiLevelType w:val="hybridMultilevel"/>
    <w:tmpl w:val="1A847ADA"/>
    <w:lvl w:ilvl="0" w:tplc="5B2633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024471"/>
    <w:multiLevelType w:val="hybridMultilevel"/>
    <w:tmpl w:val="E7229138"/>
    <w:lvl w:ilvl="0" w:tplc="BDCCDC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bCs/>
        <w:strike w:val="0"/>
        <w:dstrike w:val="0"/>
        <w:u w:val="none" w:color="000000"/>
        <w:effect w:val="no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986449"/>
    <w:multiLevelType w:val="hybridMultilevel"/>
    <w:tmpl w:val="A31CDFB8"/>
    <w:lvl w:ilvl="0" w:tplc="3FEA784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  <w:color w:val="auto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141BA8">
      <w:start w:val="1"/>
      <w:numFmt w:val="decimal"/>
      <w:lvlText w:val="%3)"/>
      <w:lvlJc w:val="right"/>
      <w:pPr>
        <w:ind w:left="2160" w:hanging="180"/>
      </w:pPr>
      <w:rPr>
        <w:rFonts w:ascii="Open Sans" w:eastAsia="Times New Roman" w:hAnsi="Open Sans" w:cs="Open Sans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451CF"/>
    <w:multiLevelType w:val="multilevel"/>
    <w:tmpl w:val="27F2F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ahoma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ahoma"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ahoma"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ahoma"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ahoma"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ahoma"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ahoma"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ahoma" w:hint="default"/>
        <w:color w:val="00B050"/>
      </w:rPr>
    </w:lvl>
  </w:abstractNum>
  <w:abstractNum w:abstractNumId="18" w15:restartNumberingAfterBreak="0">
    <w:nsid w:val="72C36FB6"/>
    <w:multiLevelType w:val="multilevel"/>
    <w:tmpl w:val="8C38E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8"/>
  </w:num>
  <w:num w:numId="5">
    <w:abstractNumId w:val="3"/>
  </w:num>
  <w:num w:numId="6">
    <w:abstractNumId w:val="12"/>
  </w:num>
  <w:num w:numId="7">
    <w:abstractNumId w:val="16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  <w:num w:numId="12">
    <w:abstractNumId w:val="17"/>
  </w:num>
  <w:num w:numId="13">
    <w:abstractNumId w:val="0"/>
  </w:num>
  <w:num w:numId="14">
    <w:abstractNumId w:val="15"/>
  </w:num>
  <w:num w:numId="15">
    <w:abstractNumId w:val="14"/>
  </w:num>
  <w:num w:numId="16">
    <w:abstractNumId w:val="9"/>
  </w:num>
  <w:num w:numId="17">
    <w:abstractNumId w:val="10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61"/>
    <w:rsid w:val="0009203A"/>
    <w:rsid w:val="000B772A"/>
    <w:rsid w:val="00104401"/>
    <w:rsid w:val="001848D6"/>
    <w:rsid w:val="001C3F41"/>
    <w:rsid w:val="001C6C23"/>
    <w:rsid w:val="00297AFB"/>
    <w:rsid w:val="002C03A5"/>
    <w:rsid w:val="002C2D13"/>
    <w:rsid w:val="0037554C"/>
    <w:rsid w:val="00377088"/>
    <w:rsid w:val="003979D7"/>
    <w:rsid w:val="003E4D7F"/>
    <w:rsid w:val="003F6509"/>
    <w:rsid w:val="0046393F"/>
    <w:rsid w:val="004655A5"/>
    <w:rsid w:val="004C3070"/>
    <w:rsid w:val="004D7515"/>
    <w:rsid w:val="00501F8F"/>
    <w:rsid w:val="00550172"/>
    <w:rsid w:val="00557194"/>
    <w:rsid w:val="00624269"/>
    <w:rsid w:val="00636741"/>
    <w:rsid w:val="0069128E"/>
    <w:rsid w:val="007336D5"/>
    <w:rsid w:val="00761EFB"/>
    <w:rsid w:val="007919E9"/>
    <w:rsid w:val="00795C48"/>
    <w:rsid w:val="0082274E"/>
    <w:rsid w:val="008A5E46"/>
    <w:rsid w:val="008D6B97"/>
    <w:rsid w:val="00960895"/>
    <w:rsid w:val="00963097"/>
    <w:rsid w:val="009E40DA"/>
    <w:rsid w:val="00A16A54"/>
    <w:rsid w:val="00A65C9C"/>
    <w:rsid w:val="00AB4008"/>
    <w:rsid w:val="00AD1D41"/>
    <w:rsid w:val="00B06EC6"/>
    <w:rsid w:val="00B203A6"/>
    <w:rsid w:val="00B34464"/>
    <w:rsid w:val="00B4453A"/>
    <w:rsid w:val="00BE2148"/>
    <w:rsid w:val="00C12447"/>
    <w:rsid w:val="00C33589"/>
    <w:rsid w:val="00C70573"/>
    <w:rsid w:val="00CC72C9"/>
    <w:rsid w:val="00CD6E11"/>
    <w:rsid w:val="00CF6761"/>
    <w:rsid w:val="00E11CC3"/>
    <w:rsid w:val="00E92EDA"/>
    <w:rsid w:val="00E958BD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B126"/>
  <w15:chartTrackingRefBased/>
  <w15:docId w15:val="{84CCA2AC-B65B-4601-A326-A669F804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761"/>
    <w:pPr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761"/>
    <w:pPr>
      <w:spacing w:after="0" w:line="240" w:lineRule="auto"/>
    </w:pPr>
    <w:rPr>
      <w:rFonts w:ascii="Calibri" w:eastAsia="Calibri" w:hAnsi="Calibri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6761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F67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761"/>
    <w:rPr>
      <w:rFonts w:ascii="Calibri" w:eastAsia="Calibri" w:hAnsi="Calibri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6A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6A54"/>
    <w:rPr>
      <w:rFonts w:ascii="Calibri" w:eastAsia="Calibri" w:hAnsi="Calibri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A16A5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"/>
    <w:basedOn w:val="Normalny"/>
    <w:link w:val="AkapitzlistZnak"/>
    <w:uiPriority w:val="1"/>
    <w:qFormat/>
    <w:rsid w:val="00550172"/>
    <w:pPr>
      <w:spacing w:after="0" w:line="240" w:lineRule="auto"/>
      <w:ind w:left="708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AkapitzlistZnak">
    <w:name w:val="Akapit z listą Znak"/>
    <w:aliases w:val="CW_Lista Znak,L1 Znak,Numerowanie Znak"/>
    <w:link w:val="Akapitzlist"/>
    <w:uiPriority w:val="1"/>
    <w:qFormat/>
    <w:locked/>
    <w:rsid w:val="005501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Anna Bober</cp:lastModifiedBy>
  <cp:revision>41</cp:revision>
  <cp:lastPrinted>2022-03-01T07:55:00Z</cp:lastPrinted>
  <dcterms:created xsi:type="dcterms:W3CDTF">2022-02-28T19:04:00Z</dcterms:created>
  <dcterms:modified xsi:type="dcterms:W3CDTF">2022-03-12T07:45:00Z</dcterms:modified>
</cp:coreProperties>
</file>