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6F" w:rsidRDefault="000F086F" w:rsidP="000F086F">
      <w:pPr>
        <w:tabs>
          <w:tab w:val="left" w:pos="2532"/>
          <w:tab w:val="center" w:pos="4536"/>
        </w:tabs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0F086F" w:rsidRDefault="000F086F" w:rsidP="000F086F">
      <w:pPr>
        <w:tabs>
          <w:tab w:val="left" w:pos="2532"/>
          <w:tab w:val="center" w:pos="4536"/>
        </w:tabs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0F086F" w:rsidRDefault="000F086F" w:rsidP="000F086F">
      <w:pPr>
        <w:tabs>
          <w:tab w:val="left" w:pos="2532"/>
          <w:tab w:val="center" w:pos="4536"/>
        </w:tabs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0F086F" w:rsidRPr="00A67DDA" w:rsidRDefault="006B0CB6" w:rsidP="000F086F">
      <w:pPr>
        <w:tabs>
          <w:tab w:val="left" w:pos="2532"/>
          <w:tab w:val="center" w:pos="453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N-I</w:t>
      </w:r>
      <w:r w:rsidR="00A61E08">
        <w:rPr>
          <w:rFonts w:ascii="Segoe UI" w:eastAsia="Times New Roman" w:hAnsi="Segoe UI" w:cs="Segoe UI"/>
          <w:sz w:val="20"/>
          <w:szCs w:val="20"/>
          <w:lang w:eastAsia="pl-PL"/>
        </w:rPr>
        <w:t>V-2.6840.1.2021</w:t>
      </w:r>
      <w:r w:rsidR="00A67DDA" w:rsidRPr="00A67DDA">
        <w:rPr>
          <w:rFonts w:ascii="Segoe UI" w:eastAsia="Times New Roman" w:hAnsi="Segoe UI" w:cs="Segoe UI"/>
          <w:sz w:val="20"/>
          <w:szCs w:val="20"/>
          <w:lang w:eastAsia="pl-PL"/>
        </w:rPr>
        <w:t>.JOs</w:t>
      </w:r>
      <w:r w:rsidR="00A67DDA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A67DDA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A67DDA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A67DDA">
        <w:rPr>
          <w:rFonts w:ascii="Segoe UI" w:eastAsia="Times New Roman" w:hAnsi="Segoe UI" w:cs="Segoe UI"/>
          <w:sz w:val="20"/>
          <w:szCs w:val="20"/>
          <w:lang w:eastAsia="pl-PL"/>
        </w:rPr>
        <w:tab/>
        <w:t xml:space="preserve">   </w:t>
      </w:r>
      <w:r w:rsidR="000F086F" w:rsidRPr="00A67DDA"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dnia </w:t>
      </w:r>
      <w:r w:rsidR="008E6E44">
        <w:rPr>
          <w:rFonts w:ascii="Segoe UI" w:eastAsia="Times New Roman" w:hAnsi="Segoe UI" w:cs="Segoe UI"/>
          <w:sz w:val="20"/>
          <w:szCs w:val="20"/>
          <w:lang w:eastAsia="pl-PL"/>
        </w:rPr>
        <w:t xml:space="preserve">   </w:t>
      </w:r>
      <w:r w:rsidR="000F44CB">
        <w:rPr>
          <w:rFonts w:ascii="Segoe UI" w:eastAsia="Times New Roman" w:hAnsi="Segoe UI" w:cs="Segoe UI"/>
          <w:sz w:val="20"/>
          <w:szCs w:val="20"/>
          <w:lang w:eastAsia="pl-PL"/>
        </w:rPr>
        <w:t>1</w:t>
      </w:r>
      <w:r w:rsidR="008E6E4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940CA8">
        <w:rPr>
          <w:rFonts w:ascii="Segoe UI" w:eastAsia="Times New Roman" w:hAnsi="Segoe UI" w:cs="Segoe UI"/>
          <w:sz w:val="20"/>
          <w:szCs w:val="20"/>
          <w:lang w:eastAsia="pl-PL"/>
        </w:rPr>
        <w:t xml:space="preserve">  </w:t>
      </w:r>
      <w:r w:rsidR="000F2E9A">
        <w:rPr>
          <w:rFonts w:ascii="Segoe UI" w:eastAsia="Times New Roman" w:hAnsi="Segoe UI" w:cs="Segoe UI"/>
          <w:sz w:val="20"/>
          <w:szCs w:val="20"/>
          <w:lang w:eastAsia="pl-PL"/>
        </w:rPr>
        <w:t xml:space="preserve">lipca </w:t>
      </w:r>
      <w:r w:rsidR="00331C7E">
        <w:rPr>
          <w:rFonts w:ascii="Segoe UI" w:eastAsia="Times New Roman" w:hAnsi="Segoe UI" w:cs="Segoe UI"/>
          <w:sz w:val="20"/>
          <w:szCs w:val="20"/>
          <w:lang w:eastAsia="pl-PL"/>
        </w:rPr>
        <w:t>2022</w:t>
      </w:r>
      <w:r w:rsidR="000F086F" w:rsidRPr="00A67DDA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0F086F" w:rsidRPr="00A67DDA" w:rsidRDefault="000F086F" w:rsidP="000F086F">
      <w:pPr>
        <w:tabs>
          <w:tab w:val="left" w:pos="2532"/>
          <w:tab w:val="center" w:pos="4536"/>
        </w:tabs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0F086F" w:rsidRDefault="000F086F" w:rsidP="000F086F">
      <w:pPr>
        <w:tabs>
          <w:tab w:val="left" w:pos="2532"/>
          <w:tab w:val="center" w:pos="4536"/>
        </w:tabs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331C7E" w:rsidRPr="00A67DDA" w:rsidRDefault="00331C7E" w:rsidP="000F086F">
      <w:pPr>
        <w:tabs>
          <w:tab w:val="left" w:pos="2532"/>
          <w:tab w:val="center" w:pos="4536"/>
        </w:tabs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257B7C" w:rsidRPr="00A67DDA" w:rsidRDefault="00257B7C" w:rsidP="000F086F">
      <w:pPr>
        <w:tabs>
          <w:tab w:val="left" w:pos="2532"/>
          <w:tab w:val="center" w:pos="4536"/>
        </w:tabs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257B7C" w:rsidRPr="00A67DDA" w:rsidRDefault="00257B7C" w:rsidP="00257B7C">
      <w:pPr>
        <w:tabs>
          <w:tab w:val="left" w:pos="2532"/>
          <w:tab w:val="center" w:pos="4536"/>
        </w:tabs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A67DDA">
        <w:rPr>
          <w:rFonts w:ascii="Segoe UI" w:eastAsia="Times New Roman" w:hAnsi="Segoe UI" w:cs="Segoe UI"/>
          <w:b/>
          <w:sz w:val="20"/>
          <w:szCs w:val="20"/>
          <w:lang w:eastAsia="pl-PL"/>
        </w:rPr>
        <w:t>INFORMACJA O WYNIKU PRZETARGU</w:t>
      </w:r>
    </w:p>
    <w:p w:rsidR="00257B7C" w:rsidRDefault="00257B7C" w:rsidP="00257B7C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A67DDA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w dniu </w:t>
      </w:r>
      <w:r w:rsidR="000F2E9A">
        <w:rPr>
          <w:rFonts w:ascii="Segoe UI" w:eastAsia="Times New Roman" w:hAnsi="Segoe UI" w:cs="Segoe UI"/>
          <w:b/>
          <w:sz w:val="20"/>
          <w:szCs w:val="20"/>
          <w:lang w:eastAsia="pl-PL"/>
        </w:rPr>
        <w:t>24 czerwca</w:t>
      </w:r>
      <w:r w:rsidR="00A61E08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2022</w:t>
      </w:r>
      <w:r w:rsidRPr="00A67DDA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r.</w:t>
      </w:r>
    </w:p>
    <w:p w:rsidR="00A67DDA" w:rsidRDefault="00A67DDA" w:rsidP="00257B7C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331C7E" w:rsidRPr="00A67DDA" w:rsidRDefault="00331C7E" w:rsidP="00257B7C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257B7C" w:rsidRPr="00331C7E" w:rsidRDefault="00257B7C" w:rsidP="00257B7C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331C7E">
        <w:rPr>
          <w:rFonts w:ascii="Segoe UI" w:eastAsia="Times New Roman" w:hAnsi="Segoe UI" w:cs="Segoe UI"/>
          <w:bCs/>
          <w:sz w:val="20"/>
          <w:szCs w:val="20"/>
          <w:lang w:eastAsia="pl-PL"/>
        </w:rPr>
        <w:t>Przetarg ust</w:t>
      </w:r>
      <w:r w:rsidR="00A61E08" w:rsidRPr="00331C7E">
        <w:rPr>
          <w:rFonts w:ascii="Segoe UI" w:eastAsia="Times New Roman" w:hAnsi="Segoe UI" w:cs="Segoe UI"/>
          <w:bCs/>
          <w:sz w:val="20"/>
          <w:szCs w:val="20"/>
          <w:lang w:eastAsia="pl-PL"/>
        </w:rPr>
        <w:t>ny nieograniczony przeprowadzony</w:t>
      </w:r>
      <w:r w:rsidRPr="00331C7E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w dniu </w:t>
      </w:r>
      <w:r w:rsidR="000F2E9A">
        <w:rPr>
          <w:rFonts w:ascii="Segoe UI" w:eastAsia="Times New Roman" w:hAnsi="Segoe UI" w:cs="Segoe UI"/>
          <w:bCs/>
          <w:sz w:val="20"/>
          <w:szCs w:val="20"/>
          <w:lang w:eastAsia="pl-PL"/>
        </w:rPr>
        <w:t>24</w:t>
      </w:r>
      <w:r w:rsidR="004C0C8F" w:rsidRPr="00331C7E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 w:rsidR="000F2E9A">
        <w:rPr>
          <w:rFonts w:ascii="Segoe UI" w:eastAsia="Times New Roman" w:hAnsi="Segoe UI" w:cs="Segoe UI"/>
          <w:bCs/>
          <w:sz w:val="20"/>
          <w:szCs w:val="20"/>
          <w:lang w:eastAsia="pl-PL"/>
        </w:rPr>
        <w:t>czerwca</w:t>
      </w:r>
      <w:r w:rsidR="00A61E08" w:rsidRPr="00331C7E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2022 r. o godzinie 11</w:t>
      </w:r>
      <w:r w:rsidRPr="00331C7E">
        <w:rPr>
          <w:rFonts w:ascii="Segoe UI" w:eastAsia="Times New Roman" w:hAnsi="Segoe UI" w:cs="Segoe UI"/>
          <w:bCs/>
          <w:sz w:val="20"/>
          <w:szCs w:val="20"/>
          <w:lang w:eastAsia="pl-PL"/>
        </w:rPr>
        <w:t>.00</w:t>
      </w:r>
      <w:r w:rsidRPr="00331C7E">
        <w:rPr>
          <w:rFonts w:ascii="Segoe UI" w:eastAsia="Times New Roman" w:hAnsi="Segoe UI" w:cs="Segoe UI"/>
          <w:bCs/>
          <w:sz w:val="20"/>
          <w:szCs w:val="20"/>
          <w:lang w:eastAsia="pl-PL"/>
        </w:rPr>
        <w:br/>
        <w:t xml:space="preserve">w siedzibie Urzędu Miejskiego w Koszalinie, sala </w:t>
      </w:r>
      <w:r w:rsidR="004C0C8F" w:rsidRPr="00331C7E">
        <w:rPr>
          <w:rFonts w:ascii="Segoe UI" w:eastAsia="Times New Roman" w:hAnsi="Segoe UI" w:cs="Segoe UI"/>
          <w:bCs/>
          <w:sz w:val="20"/>
          <w:szCs w:val="20"/>
          <w:lang w:eastAsia="pl-PL"/>
        </w:rPr>
        <w:t>nr 300</w:t>
      </w:r>
      <w:r w:rsidR="00A67DDA" w:rsidRPr="00331C7E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. </w:t>
      </w:r>
    </w:p>
    <w:p w:rsidR="000836F1" w:rsidRPr="00331C7E" w:rsidRDefault="00257B7C" w:rsidP="00A61E08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331C7E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Przedmiotem przetargu była sprzedaż prawa własności </w:t>
      </w:r>
      <w:r w:rsidR="00A61E08" w:rsidRPr="00331C7E">
        <w:rPr>
          <w:rFonts w:ascii="Segoe UI" w:eastAsia="Times New Roman" w:hAnsi="Segoe UI" w:cs="Segoe UI"/>
          <w:bCs/>
          <w:sz w:val="20"/>
          <w:szCs w:val="20"/>
          <w:lang w:eastAsia="pl-PL"/>
        </w:rPr>
        <w:t>zabudowanej nieruchomości stanowiącej własność Skarbu Państwa – Prezydenta Miasta Koszalina, położonej w</w:t>
      </w:r>
      <w:r w:rsidR="00A61E08" w:rsidRPr="00331C7E">
        <w:rPr>
          <w:rFonts w:ascii="Segoe UI" w:eastAsia="Times New Roman" w:hAnsi="Segoe UI" w:cs="Segoe UI"/>
          <w:sz w:val="20"/>
          <w:szCs w:val="20"/>
          <w:lang w:eastAsia="pl-PL"/>
        </w:rPr>
        <w:t xml:space="preserve"> województwie zachodniopomorskim,  powiecie świdwińskim, gminie Połczyn-Zdrój, obszar wiejski – Zajączkowo, nr obrębu 0100 Zajączkowo, działki nr 37/8 i nr 37/10 o łącznej pow. 1,7442 ha, dla której w Sądzie Rejonowym w Białogardzie </w:t>
      </w:r>
      <w:r w:rsidR="00A61E08" w:rsidRPr="00331C7E">
        <w:rPr>
          <w:rFonts w:ascii="Segoe UI" w:eastAsia="Times New Roman" w:hAnsi="Segoe UI" w:cs="Segoe UI"/>
          <w:bCs/>
          <w:sz w:val="20"/>
          <w:szCs w:val="20"/>
          <w:lang w:val="en" w:eastAsia="pl-PL"/>
        </w:rPr>
        <w:t>VI</w:t>
      </w:r>
      <w:r w:rsidR="00A61E08" w:rsidRPr="00331C7E">
        <w:rPr>
          <w:rFonts w:ascii="Segoe UI" w:eastAsia="Times New Roman" w:hAnsi="Segoe UI" w:cs="Segoe UI"/>
          <w:bCs/>
          <w:i/>
          <w:sz w:val="20"/>
          <w:szCs w:val="20"/>
          <w:lang w:val="en" w:eastAsia="pl-PL"/>
        </w:rPr>
        <w:t xml:space="preserve"> </w:t>
      </w:r>
      <w:r w:rsidR="00A61E08" w:rsidRPr="00331C7E">
        <w:rPr>
          <w:rFonts w:ascii="Segoe UI" w:eastAsia="Times New Roman" w:hAnsi="Segoe UI" w:cs="Segoe UI"/>
          <w:bCs/>
          <w:sz w:val="20"/>
          <w:szCs w:val="20"/>
          <w:lang w:val="en" w:eastAsia="pl-PL"/>
        </w:rPr>
        <w:t>Zamiejscowym Wydziale Ksiąg Wieczystych w Świdwinie</w:t>
      </w:r>
      <w:r w:rsidR="00A61E08" w:rsidRPr="00331C7E">
        <w:rPr>
          <w:rFonts w:ascii="Segoe UI" w:eastAsia="Times New Roman" w:hAnsi="Segoe UI" w:cs="Segoe UI"/>
          <w:sz w:val="20"/>
          <w:szCs w:val="20"/>
          <w:lang w:eastAsia="pl-PL"/>
        </w:rPr>
        <w:t xml:space="preserve"> prowadzona jest księga wieczysta  KO2B/00000107/2.</w:t>
      </w:r>
    </w:p>
    <w:p w:rsidR="00257B7C" w:rsidRPr="00331C7E" w:rsidRDefault="00257B7C" w:rsidP="00257B7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331C7E">
        <w:rPr>
          <w:rFonts w:ascii="Segoe UI" w:eastAsia="Times New Roman" w:hAnsi="Segoe UI" w:cs="Segoe UI"/>
          <w:bCs/>
          <w:sz w:val="20"/>
          <w:szCs w:val="20"/>
          <w:lang w:eastAsia="pl-PL"/>
        </w:rPr>
        <w:t>Cena wywoławcza nieruchomości netto –</w:t>
      </w:r>
      <w:r w:rsidR="00A61E08" w:rsidRPr="00331C7E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278</w:t>
      </w:r>
      <w:r w:rsidR="004C0C8F" w:rsidRPr="00331C7E">
        <w:rPr>
          <w:rFonts w:ascii="Segoe UI" w:eastAsia="Times New Roman" w:hAnsi="Segoe UI" w:cs="Segoe UI"/>
          <w:sz w:val="20"/>
          <w:szCs w:val="20"/>
          <w:lang w:eastAsia="pl-PL"/>
        </w:rPr>
        <w:t> 000,00 zł</w:t>
      </w:r>
      <w:r w:rsidR="00773823" w:rsidRPr="00331C7E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:rsidR="00331C7E" w:rsidRPr="00331C7E" w:rsidRDefault="00331C7E" w:rsidP="00331C7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331C7E">
        <w:rPr>
          <w:rFonts w:ascii="Segoe UI" w:eastAsia="Times New Roman" w:hAnsi="Segoe UI" w:cs="Segoe UI"/>
          <w:bCs/>
          <w:sz w:val="20"/>
          <w:szCs w:val="20"/>
          <w:lang w:eastAsia="pl-PL"/>
        </w:rPr>
        <w:t>Przetarg zakończył się wynikiem negatywnym, ponieważ nikt nie przystąpił do przetargu ustnego.</w:t>
      </w:r>
    </w:p>
    <w:p w:rsidR="00257B7C" w:rsidRPr="00A67DDA" w:rsidRDefault="00257B7C" w:rsidP="00331C7E">
      <w:pPr>
        <w:spacing w:after="0" w:line="240" w:lineRule="auto"/>
        <w:ind w:left="360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</w:p>
    <w:p w:rsidR="008A4DB4" w:rsidRPr="000F44CB" w:rsidRDefault="000F44CB" w:rsidP="000F44CB">
      <w:pPr>
        <w:spacing w:after="0" w:line="240" w:lineRule="auto"/>
        <w:ind w:left="5664" w:firstLine="708"/>
        <w:jc w:val="both"/>
        <w:rPr>
          <w:rFonts w:ascii="Segoe UI" w:eastAsia="Times New Roman" w:hAnsi="Segoe UI" w:cs="Segoe UI"/>
          <w:bCs/>
          <w:sz w:val="18"/>
          <w:szCs w:val="18"/>
          <w:lang w:eastAsia="pl-PL"/>
        </w:rPr>
      </w:pPr>
      <w:r w:rsidRPr="000F44CB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PREZYDENT MIASTA </w:t>
      </w:r>
    </w:p>
    <w:p w:rsidR="000F44CB" w:rsidRPr="000F44CB" w:rsidRDefault="000F44CB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eastAsia="pl-PL"/>
        </w:rPr>
      </w:pPr>
    </w:p>
    <w:p w:rsidR="000F44CB" w:rsidRPr="000F44CB" w:rsidRDefault="000F44CB" w:rsidP="000F44CB">
      <w:pPr>
        <w:spacing w:after="0" w:line="240" w:lineRule="auto"/>
        <w:ind w:left="5664" w:firstLine="708"/>
        <w:jc w:val="both"/>
        <w:rPr>
          <w:rFonts w:ascii="Segoe UI" w:eastAsia="Times New Roman" w:hAnsi="Segoe UI" w:cs="Segoe UI"/>
          <w:bCs/>
          <w:i/>
          <w:sz w:val="18"/>
          <w:szCs w:val="18"/>
          <w:lang w:eastAsia="pl-PL"/>
        </w:rPr>
      </w:pPr>
      <w:r w:rsidRPr="000F44CB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      </w:t>
      </w:r>
      <w:r w:rsidRPr="000F44CB">
        <w:rPr>
          <w:rFonts w:ascii="Segoe UI" w:eastAsia="Times New Roman" w:hAnsi="Segoe UI" w:cs="Segoe UI"/>
          <w:bCs/>
          <w:i/>
          <w:sz w:val="18"/>
          <w:szCs w:val="18"/>
          <w:lang w:eastAsia="pl-PL"/>
        </w:rPr>
        <w:t xml:space="preserve">Piotr Jedliński </w:t>
      </w:r>
      <w:bookmarkStart w:id="0" w:name="_GoBack"/>
      <w:bookmarkEnd w:id="0"/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</w:p>
    <w:p w:rsidR="000F086F" w:rsidRPr="0037483C" w:rsidRDefault="000F44CB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  <w:r>
        <w:rPr>
          <w:rFonts w:ascii="Segoe UI" w:eastAsia="Times New Roman" w:hAnsi="Segoe UI" w:cs="Segoe UI"/>
          <w:bCs/>
          <w:sz w:val="16"/>
          <w:szCs w:val="16"/>
          <w:lang w:eastAsia="pl-PL"/>
        </w:rPr>
        <w:tab/>
      </w:r>
      <w:r>
        <w:rPr>
          <w:rFonts w:ascii="Segoe UI" w:eastAsia="Times New Roman" w:hAnsi="Segoe UI" w:cs="Segoe UI"/>
          <w:bCs/>
          <w:sz w:val="16"/>
          <w:szCs w:val="16"/>
          <w:lang w:eastAsia="pl-PL"/>
        </w:rPr>
        <w:tab/>
      </w:r>
      <w:r>
        <w:rPr>
          <w:rFonts w:ascii="Segoe UI" w:eastAsia="Times New Roman" w:hAnsi="Segoe UI" w:cs="Segoe UI"/>
          <w:bCs/>
          <w:sz w:val="16"/>
          <w:szCs w:val="16"/>
          <w:lang w:eastAsia="pl-PL"/>
        </w:rPr>
        <w:tab/>
      </w:r>
      <w:r>
        <w:rPr>
          <w:rFonts w:ascii="Segoe UI" w:eastAsia="Times New Roman" w:hAnsi="Segoe UI" w:cs="Segoe UI"/>
          <w:bCs/>
          <w:sz w:val="16"/>
          <w:szCs w:val="16"/>
          <w:lang w:eastAsia="pl-PL"/>
        </w:rPr>
        <w:tab/>
      </w:r>
      <w:r>
        <w:rPr>
          <w:rFonts w:ascii="Segoe UI" w:eastAsia="Times New Roman" w:hAnsi="Segoe UI" w:cs="Segoe UI"/>
          <w:bCs/>
          <w:sz w:val="16"/>
          <w:szCs w:val="16"/>
          <w:lang w:eastAsia="pl-PL"/>
        </w:rPr>
        <w:tab/>
      </w:r>
      <w:r>
        <w:rPr>
          <w:rFonts w:ascii="Segoe UI" w:eastAsia="Times New Roman" w:hAnsi="Segoe UI" w:cs="Segoe UI"/>
          <w:bCs/>
          <w:sz w:val="16"/>
          <w:szCs w:val="16"/>
          <w:lang w:eastAsia="pl-PL"/>
        </w:rPr>
        <w:tab/>
      </w:r>
      <w:r>
        <w:rPr>
          <w:rFonts w:ascii="Segoe UI" w:eastAsia="Times New Roman" w:hAnsi="Segoe UI" w:cs="Segoe UI"/>
          <w:bCs/>
          <w:sz w:val="16"/>
          <w:szCs w:val="16"/>
          <w:lang w:eastAsia="pl-PL"/>
        </w:rPr>
        <w:tab/>
      </w: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</w:p>
    <w:p w:rsidR="000F086F" w:rsidRPr="0037483C" w:rsidRDefault="000836F1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  <w:r>
        <w:rPr>
          <w:rFonts w:ascii="Segoe UI" w:eastAsia="Times New Roman" w:hAnsi="Segoe UI" w:cs="Segoe UI"/>
          <w:bCs/>
          <w:sz w:val="16"/>
          <w:szCs w:val="16"/>
          <w:lang w:eastAsia="pl-PL"/>
        </w:rPr>
        <w:t>----------------------------------------------------</w:t>
      </w: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  <w:r w:rsidRPr="0037483C">
        <w:rPr>
          <w:rFonts w:ascii="Segoe UI" w:eastAsia="Times New Roman" w:hAnsi="Segoe UI" w:cs="Segoe UI"/>
          <w:bCs/>
          <w:sz w:val="16"/>
          <w:szCs w:val="16"/>
          <w:lang w:eastAsia="pl-PL"/>
        </w:rPr>
        <w:t xml:space="preserve">Informacja o wyniku przetargu podlega podaniu </w:t>
      </w: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  <w:r w:rsidRPr="0037483C">
        <w:rPr>
          <w:rFonts w:ascii="Segoe UI" w:eastAsia="Times New Roman" w:hAnsi="Segoe UI" w:cs="Segoe UI"/>
          <w:bCs/>
          <w:sz w:val="16"/>
          <w:szCs w:val="16"/>
          <w:lang w:eastAsia="pl-PL"/>
        </w:rPr>
        <w:t xml:space="preserve">do publicznej wiadomości poprzez opublikowanie </w:t>
      </w: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  <w:r w:rsidRPr="0037483C">
        <w:rPr>
          <w:rFonts w:ascii="Segoe UI" w:eastAsia="Times New Roman" w:hAnsi="Segoe UI" w:cs="Segoe UI"/>
          <w:bCs/>
          <w:sz w:val="16"/>
          <w:szCs w:val="16"/>
          <w:lang w:eastAsia="pl-PL"/>
        </w:rPr>
        <w:t xml:space="preserve">na stronie internetowej: </w:t>
      </w:r>
      <w:hyperlink r:id="rId8" w:history="1">
        <w:r w:rsidRPr="0037483C">
          <w:rPr>
            <w:rFonts w:ascii="Segoe UI" w:eastAsia="Times New Roman" w:hAnsi="Segoe UI" w:cs="Segoe UI"/>
            <w:bCs/>
            <w:color w:val="0563C1" w:themeColor="hyperlink"/>
            <w:sz w:val="16"/>
            <w:szCs w:val="16"/>
            <w:u w:val="single"/>
            <w:lang w:eastAsia="pl-PL"/>
          </w:rPr>
          <w:t>http://bip.koszalin.pl</w:t>
        </w:r>
      </w:hyperlink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  <w:r w:rsidRPr="0037483C">
        <w:rPr>
          <w:rFonts w:ascii="Segoe UI" w:eastAsia="Times New Roman" w:hAnsi="Segoe UI" w:cs="Segoe UI"/>
          <w:bCs/>
          <w:sz w:val="16"/>
          <w:szCs w:val="16"/>
          <w:lang w:eastAsia="pl-PL"/>
        </w:rPr>
        <w:t xml:space="preserve">oraz poprzez wywieszenie w siedzibie Urzędu Miejskiego </w:t>
      </w:r>
    </w:p>
    <w:p w:rsidR="000F086F" w:rsidRPr="0037483C" w:rsidRDefault="000F086F" w:rsidP="000F086F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  <w:r w:rsidRPr="0037483C">
        <w:rPr>
          <w:rFonts w:ascii="Segoe UI" w:eastAsia="Times New Roman" w:hAnsi="Segoe UI" w:cs="Segoe UI"/>
          <w:bCs/>
          <w:sz w:val="16"/>
          <w:szCs w:val="16"/>
          <w:lang w:eastAsia="pl-PL"/>
        </w:rPr>
        <w:t>w Koszalinie na okr</w:t>
      </w:r>
      <w:r w:rsidR="00C11D7C">
        <w:rPr>
          <w:rFonts w:ascii="Segoe UI" w:eastAsia="Times New Roman" w:hAnsi="Segoe UI" w:cs="Segoe UI"/>
          <w:bCs/>
          <w:sz w:val="16"/>
          <w:szCs w:val="16"/>
          <w:lang w:eastAsia="pl-PL"/>
        </w:rPr>
        <w:t xml:space="preserve">es 7 dni, poczynając od dnia </w:t>
      </w:r>
      <w:r w:rsidR="000F2E9A">
        <w:rPr>
          <w:rFonts w:ascii="Segoe UI" w:eastAsia="Times New Roman" w:hAnsi="Segoe UI" w:cs="Segoe UI"/>
          <w:bCs/>
          <w:sz w:val="16"/>
          <w:szCs w:val="16"/>
          <w:lang w:eastAsia="pl-PL"/>
        </w:rPr>
        <w:t>1.07.</w:t>
      </w:r>
      <w:r w:rsidR="00A61E08">
        <w:rPr>
          <w:rFonts w:ascii="Segoe UI" w:eastAsia="Times New Roman" w:hAnsi="Segoe UI" w:cs="Segoe UI"/>
          <w:bCs/>
          <w:sz w:val="16"/>
          <w:szCs w:val="16"/>
          <w:lang w:eastAsia="pl-PL"/>
        </w:rPr>
        <w:t>2022</w:t>
      </w:r>
      <w:r w:rsidRPr="0037483C">
        <w:rPr>
          <w:rFonts w:ascii="Segoe UI" w:eastAsia="Times New Roman" w:hAnsi="Segoe UI" w:cs="Segoe UI"/>
          <w:bCs/>
          <w:sz w:val="16"/>
          <w:szCs w:val="16"/>
          <w:lang w:eastAsia="pl-PL"/>
        </w:rPr>
        <w:t xml:space="preserve"> r.</w:t>
      </w:r>
    </w:p>
    <w:p w:rsidR="00CB5C6C" w:rsidRPr="000F44CB" w:rsidRDefault="000F086F" w:rsidP="000F44CB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  <w:r w:rsidRPr="0037483C">
        <w:rPr>
          <w:rFonts w:ascii="Segoe UI" w:eastAsia="Times New Roman" w:hAnsi="Segoe UI" w:cs="Segoe UI"/>
          <w:bCs/>
          <w:sz w:val="16"/>
          <w:szCs w:val="16"/>
          <w:lang w:eastAsia="pl-PL"/>
        </w:rPr>
        <w:t xml:space="preserve">do </w:t>
      </w:r>
      <w:r w:rsidR="000F2E9A">
        <w:rPr>
          <w:rFonts w:ascii="Segoe UI" w:eastAsia="Times New Roman" w:hAnsi="Segoe UI" w:cs="Segoe UI"/>
          <w:bCs/>
          <w:sz w:val="16"/>
          <w:szCs w:val="16"/>
          <w:lang w:eastAsia="pl-PL"/>
        </w:rPr>
        <w:t>7.07</w:t>
      </w:r>
      <w:r w:rsidR="00A61E08">
        <w:rPr>
          <w:rFonts w:ascii="Segoe UI" w:eastAsia="Times New Roman" w:hAnsi="Segoe UI" w:cs="Segoe UI"/>
          <w:bCs/>
          <w:sz w:val="16"/>
          <w:szCs w:val="16"/>
          <w:lang w:eastAsia="pl-PL"/>
        </w:rPr>
        <w:t>.2022</w:t>
      </w:r>
      <w:r w:rsidRPr="0037483C">
        <w:rPr>
          <w:rFonts w:ascii="Segoe UI" w:eastAsia="Times New Roman" w:hAnsi="Segoe UI" w:cs="Segoe UI"/>
          <w:bCs/>
          <w:sz w:val="16"/>
          <w:szCs w:val="16"/>
          <w:lang w:eastAsia="pl-PL"/>
        </w:rPr>
        <w:t xml:space="preserve"> r. włącznie</w:t>
      </w:r>
      <w:r w:rsidR="000836F1">
        <w:rPr>
          <w:rFonts w:ascii="Segoe UI" w:eastAsia="Times New Roman" w:hAnsi="Segoe UI" w:cs="Segoe UI"/>
          <w:bCs/>
          <w:sz w:val="16"/>
          <w:szCs w:val="16"/>
          <w:lang w:eastAsia="pl-PL"/>
        </w:rPr>
        <w:t>.</w:t>
      </w:r>
      <w:r w:rsidRPr="0037483C">
        <w:rPr>
          <w:rFonts w:ascii="Segoe UI" w:eastAsia="Times New Roman" w:hAnsi="Segoe UI" w:cs="Segoe UI"/>
          <w:bCs/>
          <w:sz w:val="16"/>
          <w:szCs w:val="16"/>
          <w:lang w:eastAsia="pl-PL"/>
        </w:rPr>
        <w:t xml:space="preserve">  </w:t>
      </w:r>
    </w:p>
    <w:sectPr w:rsidR="00CB5C6C" w:rsidRPr="000F44CB" w:rsidSect="00CB5C6C">
      <w:headerReference w:type="default" r:id="rId9"/>
      <w:footerReference w:type="default" r:id="rId10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6C" w:rsidRDefault="00CF076C" w:rsidP="00A93DD4">
      <w:pPr>
        <w:spacing w:after="0" w:line="240" w:lineRule="auto"/>
      </w:pPr>
      <w:r>
        <w:separator/>
      </w:r>
    </w:p>
  </w:endnote>
  <w:endnote w:type="continuationSeparator" w:id="0">
    <w:p w:rsidR="00CF076C" w:rsidRDefault="00CF076C" w:rsidP="00A9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DDA" w:rsidRPr="00A67DDA" w:rsidRDefault="00A93DD4">
    <w:pPr>
      <w:pStyle w:val="Stopka"/>
      <w:rPr>
        <w:rFonts w:ascii="Segoe UI" w:hAnsi="Segoe UI" w:cs="Segoe UI"/>
        <w:sz w:val="18"/>
        <w:szCs w:val="18"/>
      </w:rPr>
    </w:pPr>
    <w:r w:rsidRPr="00A67DDA">
      <w:rPr>
        <w:rFonts w:ascii="Segoe UI" w:hAnsi="Segoe UI" w:cs="Segoe UI"/>
        <w:sz w:val="18"/>
        <w:szCs w:val="18"/>
      </w:rPr>
      <w:t>Urząd Miejski w Koszalinie</w:t>
    </w:r>
  </w:p>
  <w:p w:rsidR="00A93DD4" w:rsidRPr="00A67DDA" w:rsidRDefault="00A67DDA">
    <w:pPr>
      <w:pStyle w:val="Stopka"/>
      <w:rPr>
        <w:rFonts w:ascii="Segoe UI" w:hAnsi="Segoe UI" w:cs="Segoe UI"/>
        <w:sz w:val="18"/>
        <w:szCs w:val="18"/>
      </w:rPr>
    </w:pPr>
    <w:r w:rsidRPr="00A67DDA">
      <w:rPr>
        <w:rFonts w:ascii="Segoe UI" w:hAnsi="Segoe UI" w:cs="Segoe UI"/>
        <w:sz w:val="18"/>
        <w:szCs w:val="18"/>
      </w:rPr>
      <w:t>Wydział Nieruchomości</w:t>
    </w:r>
    <w:r w:rsidR="00A93DD4" w:rsidRPr="00A67DDA">
      <w:rPr>
        <w:rFonts w:ascii="Segoe UI" w:hAnsi="Segoe UI" w:cs="Segoe UI"/>
        <w:sz w:val="18"/>
        <w:szCs w:val="18"/>
      </w:rPr>
      <w:tab/>
    </w:r>
    <w:r w:rsidR="00A93DD4" w:rsidRPr="00A67DDA">
      <w:rPr>
        <w:rFonts w:ascii="Segoe UI" w:hAnsi="Segoe UI" w:cs="Segoe UI"/>
        <w:sz w:val="18"/>
        <w:szCs w:val="18"/>
      </w:rPr>
      <w:tab/>
    </w:r>
    <w:r w:rsidR="00CB5C6C" w:rsidRPr="00A67DDA">
      <w:rPr>
        <w:rFonts w:ascii="Segoe UI" w:hAnsi="Segoe UI" w:cs="Segoe UI"/>
        <w:sz w:val="18"/>
        <w:szCs w:val="18"/>
      </w:rPr>
      <w:t>tel.</w:t>
    </w:r>
    <w:r w:rsidRPr="00A67DDA">
      <w:rPr>
        <w:rFonts w:ascii="Segoe UI" w:hAnsi="Segoe UI" w:cs="Segoe UI"/>
        <w:sz w:val="18"/>
        <w:szCs w:val="18"/>
      </w:rPr>
      <w:t xml:space="preserve"> (+48) 94 34 88 818</w:t>
    </w:r>
  </w:p>
  <w:p w:rsidR="00A93DD4" w:rsidRPr="00A67DDA" w:rsidRDefault="00A93DD4">
    <w:pPr>
      <w:pStyle w:val="Stopka"/>
      <w:rPr>
        <w:rFonts w:ascii="Segoe UI" w:hAnsi="Segoe UI" w:cs="Segoe UI"/>
        <w:sz w:val="18"/>
        <w:szCs w:val="18"/>
      </w:rPr>
    </w:pPr>
    <w:r w:rsidRPr="00A67DDA">
      <w:rPr>
        <w:rFonts w:ascii="Segoe UI" w:hAnsi="Segoe UI" w:cs="Segoe UI"/>
        <w:sz w:val="18"/>
        <w:szCs w:val="18"/>
      </w:rPr>
      <w:t>Rynek Staromiejski 6-7</w:t>
    </w:r>
    <w:r w:rsidRPr="00A67DDA">
      <w:rPr>
        <w:rFonts w:ascii="Segoe UI" w:hAnsi="Segoe UI" w:cs="Segoe UI"/>
        <w:sz w:val="18"/>
        <w:szCs w:val="18"/>
      </w:rPr>
      <w:tab/>
    </w:r>
    <w:r w:rsidRPr="00A67DDA">
      <w:rPr>
        <w:rFonts w:ascii="Segoe UI" w:hAnsi="Segoe UI" w:cs="Segoe UI"/>
        <w:sz w:val="18"/>
        <w:szCs w:val="18"/>
      </w:rPr>
      <w:tab/>
      <w:t>fax (+48) 94 34 88 625</w:t>
    </w:r>
  </w:p>
  <w:p w:rsidR="00A93DD4" w:rsidRDefault="00A93DD4">
    <w:pPr>
      <w:pStyle w:val="Stopka"/>
      <w:rPr>
        <w:rFonts w:ascii="Segoe UI" w:hAnsi="Segoe UI" w:cs="Segoe UI"/>
        <w:sz w:val="18"/>
        <w:szCs w:val="18"/>
      </w:rPr>
    </w:pPr>
    <w:r w:rsidRPr="00A67DDA">
      <w:rPr>
        <w:rFonts w:ascii="Segoe UI" w:hAnsi="Segoe UI" w:cs="Segoe UI"/>
        <w:sz w:val="18"/>
        <w:szCs w:val="18"/>
      </w:rPr>
      <w:t>75-007 Koszalin</w:t>
    </w:r>
    <w:r w:rsidRPr="00A67DDA">
      <w:rPr>
        <w:rFonts w:ascii="Segoe UI" w:hAnsi="Segoe UI" w:cs="Segoe UI"/>
        <w:sz w:val="18"/>
        <w:szCs w:val="18"/>
      </w:rPr>
      <w:tab/>
    </w:r>
    <w:r w:rsidRPr="00A67DDA">
      <w:rPr>
        <w:rFonts w:ascii="Segoe UI" w:hAnsi="Segoe UI" w:cs="Segoe UI"/>
        <w:sz w:val="18"/>
        <w:szCs w:val="18"/>
      </w:rPr>
      <w:tab/>
    </w:r>
    <w:hyperlink r:id="rId1" w:history="1">
      <w:r w:rsidR="00A67DDA" w:rsidRPr="00123A12">
        <w:rPr>
          <w:rStyle w:val="Hipercze"/>
          <w:rFonts w:ascii="Segoe UI" w:hAnsi="Segoe UI" w:cs="Segoe UI"/>
          <w:sz w:val="18"/>
          <w:szCs w:val="18"/>
        </w:rPr>
        <w:t>www.koszalin.pl</w:t>
      </w:r>
    </w:hyperlink>
  </w:p>
  <w:p w:rsidR="00A67DDA" w:rsidRPr="00A67DDA" w:rsidRDefault="00A67DDA">
    <w:pPr>
      <w:pStyle w:val="Stopka"/>
      <w:rPr>
        <w:rFonts w:ascii="Segoe UI" w:hAnsi="Segoe UI"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6C" w:rsidRDefault="00CF076C" w:rsidP="00A93DD4">
      <w:pPr>
        <w:spacing w:after="0" w:line="240" w:lineRule="auto"/>
      </w:pPr>
      <w:r>
        <w:separator/>
      </w:r>
    </w:p>
  </w:footnote>
  <w:footnote w:type="continuationSeparator" w:id="0">
    <w:p w:rsidR="00CF076C" w:rsidRDefault="00CF076C" w:rsidP="00A9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D4" w:rsidRPr="0015075D" w:rsidRDefault="00496A9F" w:rsidP="00A93DD4">
    <w:pPr>
      <w:pStyle w:val="Nagwek"/>
      <w:jc w:val="right"/>
      <w:rPr>
        <w:rFonts w:ascii="Segoe UI" w:hAnsi="Segoe UI" w:cs="Segoe UI"/>
        <w:sz w:val="33"/>
        <w:szCs w:val="33"/>
      </w:rPr>
    </w:pPr>
    <w:r>
      <w:rPr>
        <w:rFonts w:ascii="Segoe UI" w:hAnsi="Segoe UI" w:cs="Segoe UI"/>
        <w:noProof/>
        <w:sz w:val="33"/>
        <w:szCs w:val="33"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705600" cy="723600"/>
          <wp:effectExtent l="0" t="0" r="0" b="635"/>
          <wp:wrapNone/>
          <wp:docPr id="2" name="Obraz 2" descr="C:\Users\andrzej.fulbiszewski\Desktop\Herb_czarny_2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zej.fulbiszewski\Desktop\Herb_czarny_20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A60">
      <w:rPr>
        <w:rFonts w:ascii="Segoe UI" w:hAnsi="Segoe UI" w:cs="Segoe UI"/>
        <w:sz w:val="33"/>
        <w:szCs w:val="33"/>
      </w:rPr>
      <w:t>Prezydent</w:t>
    </w:r>
  </w:p>
  <w:p w:rsidR="00A93DD4" w:rsidRPr="0015075D" w:rsidRDefault="00840A60" w:rsidP="00A93DD4">
    <w:pPr>
      <w:pStyle w:val="Nagwek"/>
      <w:jc w:val="right"/>
      <w:rPr>
        <w:rFonts w:ascii="Segoe UI" w:hAnsi="Segoe UI" w:cs="Segoe UI"/>
        <w:sz w:val="27"/>
        <w:szCs w:val="27"/>
      </w:rPr>
    </w:pPr>
    <w:r>
      <w:rPr>
        <w:rFonts w:ascii="Segoe UI" w:hAnsi="Segoe UI" w:cs="Segoe UI"/>
        <w:sz w:val="27"/>
        <w:szCs w:val="27"/>
      </w:rPr>
      <w:t>Miasta Koszalina</w:t>
    </w:r>
  </w:p>
  <w:p w:rsidR="005C09D0" w:rsidRPr="0015075D" w:rsidRDefault="005C09D0" w:rsidP="00A93DD4">
    <w:pPr>
      <w:pStyle w:val="Nagwek"/>
      <w:jc w:val="right"/>
      <w:rPr>
        <w:rFonts w:ascii="Segoe UI" w:hAnsi="Segoe UI" w:cs="Segoe UI"/>
        <w:sz w:val="27"/>
        <w:szCs w:val="27"/>
      </w:rPr>
    </w:pPr>
  </w:p>
  <w:p w:rsidR="00A93DD4" w:rsidRPr="0015075D" w:rsidRDefault="00A93DD4">
    <w:pPr>
      <w:pStyle w:val="Nagwek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7BD"/>
    <w:multiLevelType w:val="hybridMultilevel"/>
    <w:tmpl w:val="745083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A5EA6"/>
    <w:multiLevelType w:val="hybridMultilevel"/>
    <w:tmpl w:val="D80280B0"/>
    <w:lvl w:ilvl="0" w:tplc="75805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D4"/>
    <w:rsid w:val="0004746A"/>
    <w:rsid w:val="000836F1"/>
    <w:rsid w:val="000F086F"/>
    <w:rsid w:val="000F2E9A"/>
    <w:rsid w:val="000F44CB"/>
    <w:rsid w:val="0015075D"/>
    <w:rsid w:val="00156C20"/>
    <w:rsid w:val="001E7082"/>
    <w:rsid w:val="00257B7C"/>
    <w:rsid w:val="002E11D5"/>
    <w:rsid w:val="00331C7E"/>
    <w:rsid w:val="00496A9F"/>
    <w:rsid w:val="004C0C8F"/>
    <w:rsid w:val="005A35C6"/>
    <w:rsid w:val="005A64E9"/>
    <w:rsid w:val="005C09D0"/>
    <w:rsid w:val="005C2C10"/>
    <w:rsid w:val="005D4698"/>
    <w:rsid w:val="005E30B0"/>
    <w:rsid w:val="00654F63"/>
    <w:rsid w:val="006B0CB6"/>
    <w:rsid w:val="00767874"/>
    <w:rsid w:val="0077215F"/>
    <w:rsid w:val="00773823"/>
    <w:rsid w:val="00784E09"/>
    <w:rsid w:val="00840A60"/>
    <w:rsid w:val="008A4DB4"/>
    <w:rsid w:val="008E6E44"/>
    <w:rsid w:val="00940CA8"/>
    <w:rsid w:val="00A343C0"/>
    <w:rsid w:val="00A61E08"/>
    <w:rsid w:val="00A67DDA"/>
    <w:rsid w:val="00A741F1"/>
    <w:rsid w:val="00A93DD4"/>
    <w:rsid w:val="00AB2266"/>
    <w:rsid w:val="00AD4484"/>
    <w:rsid w:val="00C012CA"/>
    <w:rsid w:val="00C11D7C"/>
    <w:rsid w:val="00C33662"/>
    <w:rsid w:val="00CB5C6C"/>
    <w:rsid w:val="00C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945BE6"/>
  <w15:chartTrackingRefBased/>
  <w15:docId w15:val="{95C8C527-6731-40D9-8A42-621562D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DD4"/>
  </w:style>
  <w:style w:type="paragraph" w:styleId="Stopka">
    <w:name w:val="footer"/>
    <w:basedOn w:val="Normalny"/>
    <w:link w:val="StopkaZnak"/>
    <w:uiPriority w:val="99"/>
    <w:unhideWhenUsed/>
    <w:rsid w:val="00A9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DD4"/>
  </w:style>
  <w:style w:type="paragraph" w:styleId="Tekstdymka">
    <w:name w:val="Balloon Text"/>
    <w:basedOn w:val="Normalny"/>
    <w:link w:val="TekstdymkaZnak"/>
    <w:uiPriority w:val="99"/>
    <w:semiHidden/>
    <w:unhideWhenUsed/>
    <w:rsid w:val="00CB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D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7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szal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05AC-3B5D-4EC6-83FB-47090382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Fulbiszewski</dc:creator>
  <cp:keywords/>
  <dc:description/>
  <cp:lastModifiedBy>Joanna Ostaszewska</cp:lastModifiedBy>
  <cp:revision>3</cp:revision>
  <cp:lastPrinted>2022-06-27T09:31:00Z</cp:lastPrinted>
  <dcterms:created xsi:type="dcterms:W3CDTF">2022-06-27T09:32:00Z</dcterms:created>
  <dcterms:modified xsi:type="dcterms:W3CDTF">2022-06-27T09:39:00Z</dcterms:modified>
</cp:coreProperties>
</file>