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6CA" w:rsidRPr="00E066CA" w:rsidRDefault="00E066CA" w:rsidP="00E066CA">
      <w:pPr>
        <w:tabs>
          <w:tab w:val="right" w:pos="9072"/>
        </w:tabs>
        <w:spacing w:before="0" w:after="0"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BZP-6.271.1.26</w:t>
      </w:r>
      <w:r w:rsidRPr="00E066CA">
        <w:rPr>
          <w:rFonts w:ascii="Segoe UI" w:eastAsia="Times New Roman" w:hAnsi="Segoe UI" w:cs="Segoe UI"/>
          <w:sz w:val="20"/>
          <w:szCs w:val="20"/>
          <w:lang w:eastAsia="pl-PL"/>
        </w:rPr>
        <w:t>.2022.AP</w:t>
      </w:r>
      <w:r w:rsidRPr="00E066CA">
        <w:rPr>
          <w:rFonts w:ascii="Segoe UI" w:eastAsia="Times New Roman" w:hAnsi="Segoe UI" w:cs="Segoe UI"/>
          <w:sz w:val="20"/>
          <w:szCs w:val="20"/>
          <w:lang w:eastAsia="pl-PL"/>
        </w:rPr>
        <w:tab/>
        <w:t xml:space="preserve">Koszalin, dnia </w:t>
      </w:r>
      <w:r w:rsidR="00E32E9A">
        <w:rPr>
          <w:rFonts w:ascii="Segoe UI" w:eastAsia="Times New Roman" w:hAnsi="Segoe UI" w:cs="Segoe UI"/>
          <w:sz w:val="20"/>
          <w:szCs w:val="20"/>
          <w:lang w:eastAsia="pl-PL"/>
        </w:rPr>
        <w:t>23.08.</w:t>
      </w:r>
      <w:r w:rsidRPr="00E066CA">
        <w:rPr>
          <w:rFonts w:ascii="Segoe UI" w:eastAsia="Times New Roman" w:hAnsi="Segoe UI" w:cs="Segoe UI"/>
          <w:sz w:val="20"/>
          <w:szCs w:val="20"/>
          <w:lang w:eastAsia="pl-PL"/>
        </w:rPr>
        <w:t>2022 r.</w:t>
      </w:r>
    </w:p>
    <w:p w:rsidR="00E066CA" w:rsidRPr="00E066CA" w:rsidRDefault="00E066CA" w:rsidP="00E066CA">
      <w:pPr>
        <w:spacing w:before="0" w:after="0" w:line="240" w:lineRule="auto"/>
        <w:rPr>
          <w:rFonts w:ascii="Segoe UI" w:eastAsia="Calibri" w:hAnsi="Segoe UI" w:cs="Segoe UI"/>
          <w:bCs/>
          <w:sz w:val="20"/>
          <w:szCs w:val="20"/>
        </w:rPr>
      </w:pPr>
    </w:p>
    <w:p w:rsidR="00E066CA" w:rsidRPr="00E066CA" w:rsidRDefault="00E066CA" w:rsidP="00E066CA">
      <w:pPr>
        <w:spacing w:before="0" w:after="0" w:line="240" w:lineRule="auto"/>
        <w:rPr>
          <w:rFonts w:ascii="Segoe UI" w:eastAsia="Times New Roman" w:hAnsi="Segoe UI" w:cs="Segoe UI"/>
          <w:bCs/>
          <w:sz w:val="20"/>
          <w:szCs w:val="20"/>
          <w:lang w:eastAsia="pl-PL"/>
        </w:rPr>
      </w:pPr>
    </w:p>
    <w:p w:rsidR="00E066CA" w:rsidRPr="00E066CA" w:rsidRDefault="00E066CA" w:rsidP="00E066CA">
      <w:pPr>
        <w:spacing w:before="0" w:after="0" w:line="240" w:lineRule="auto"/>
        <w:rPr>
          <w:rFonts w:ascii="Segoe UI" w:eastAsia="Times New Roman" w:hAnsi="Segoe UI" w:cs="Segoe UI"/>
          <w:sz w:val="20"/>
          <w:szCs w:val="20"/>
          <w:u w:val="single"/>
          <w:lang w:eastAsia="pl-PL"/>
        </w:rPr>
      </w:pPr>
      <w:r w:rsidRPr="00E066CA">
        <w:rPr>
          <w:rFonts w:ascii="Segoe UI" w:eastAsia="Calibri" w:hAnsi="Segoe UI" w:cs="Segoe UI"/>
          <w:bCs/>
          <w:sz w:val="20"/>
          <w:szCs w:val="20"/>
          <w:u w:val="single"/>
          <w:lang w:eastAsia="pl-PL"/>
        </w:rPr>
        <w:t xml:space="preserve">Do Wykonawców biorących udział w postępowaniu o udzielenie zamówienia publicznego prowadzonego </w:t>
      </w:r>
      <w:r w:rsidRPr="00E066CA">
        <w:rPr>
          <w:rFonts w:ascii="Segoe UI" w:eastAsia="Calibri" w:hAnsi="Segoe UI" w:cs="Segoe UI"/>
          <w:sz w:val="20"/>
          <w:szCs w:val="20"/>
          <w:u w:val="single"/>
          <w:lang w:eastAsia="pl-PL"/>
        </w:rPr>
        <w:t xml:space="preserve">w trybie przetargu nieograniczonego na: </w:t>
      </w:r>
      <w:r w:rsidRPr="00E066CA">
        <w:rPr>
          <w:rFonts w:ascii="Segoe UI" w:eastAsia="Times New Roman" w:hAnsi="Segoe UI" w:cs="Segoe UI"/>
          <w:sz w:val="20"/>
          <w:szCs w:val="20"/>
          <w:u w:val="single"/>
          <w:lang w:eastAsia="pl-PL"/>
        </w:rPr>
        <w:t xml:space="preserve">Dostawę, instalację i kompleksowe wdrożenie w Urzędzie Miejskim w Koszalinie, systemu do prowadzenia spraw z zakresu państwowego zasobu geodezyjnego i kartograficznego, udostępniania w sieci Internet danych przestrzennych i opisowych </w:t>
      </w:r>
      <w:r w:rsidRPr="00E066CA">
        <w:rPr>
          <w:rFonts w:ascii="Segoe UI" w:eastAsia="Times New Roman" w:hAnsi="Segoe UI" w:cs="Segoe UI"/>
          <w:sz w:val="20"/>
          <w:szCs w:val="20"/>
          <w:u w:val="single"/>
          <w:lang w:eastAsia="pl-PL"/>
        </w:rPr>
        <w:br/>
        <w:t>za pośrednictwem portalu mapowego, e-Usług, wraz z niezbędną do jego prawidłowego funkcjonowania infrastrukturą informatyczną, oraz wykonanie migracji i dostosowanie danych z obecnie eksploatowanych przez Zamawiającego baz danych</w:t>
      </w:r>
    </w:p>
    <w:p w:rsidR="00E066CA" w:rsidRPr="00E066CA" w:rsidRDefault="00E066CA" w:rsidP="00E066CA">
      <w:pPr>
        <w:spacing w:before="0" w:after="0" w:line="240" w:lineRule="auto"/>
        <w:jc w:val="center"/>
        <w:rPr>
          <w:rFonts w:ascii="Segoe UI" w:eastAsia="Times New Roman" w:hAnsi="Segoe UI" w:cs="Segoe UI"/>
          <w:b/>
          <w:bCs/>
          <w:sz w:val="20"/>
          <w:szCs w:val="20"/>
          <w:lang w:eastAsia="pl-PL"/>
        </w:rPr>
      </w:pPr>
    </w:p>
    <w:p w:rsidR="00E066CA" w:rsidRPr="00E066CA" w:rsidRDefault="00E066CA" w:rsidP="00E066CA">
      <w:pPr>
        <w:spacing w:before="0" w:after="0" w:line="240" w:lineRule="auto"/>
        <w:jc w:val="center"/>
        <w:rPr>
          <w:rFonts w:ascii="Segoe UI" w:eastAsia="Times New Roman" w:hAnsi="Segoe UI" w:cs="Segoe UI"/>
          <w:b/>
          <w:bCs/>
          <w:sz w:val="20"/>
          <w:szCs w:val="20"/>
          <w:lang w:eastAsia="pl-PL"/>
        </w:rPr>
      </w:pPr>
      <w:r w:rsidRPr="00E066CA">
        <w:rPr>
          <w:rFonts w:ascii="Segoe UI" w:eastAsia="Times New Roman" w:hAnsi="Segoe UI" w:cs="Segoe UI"/>
          <w:b/>
          <w:bCs/>
          <w:sz w:val="20"/>
          <w:szCs w:val="20"/>
          <w:lang w:eastAsia="pl-PL"/>
        </w:rPr>
        <w:t xml:space="preserve">Zapytania </w:t>
      </w:r>
      <w:r w:rsidR="004E6675">
        <w:rPr>
          <w:rFonts w:ascii="Segoe UI" w:eastAsia="Times New Roman" w:hAnsi="Segoe UI" w:cs="Segoe UI"/>
          <w:b/>
          <w:bCs/>
          <w:sz w:val="20"/>
          <w:szCs w:val="20"/>
          <w:lang w:eastAsia="pl-PL"/>
        </w:rPr>
        <w:t>z dnia 10.08.</w:t>
      </w:r>
      <w:r w:rsidR="005D5923">
        <w:rPr>
          <w:rFonts w:ascii="Segoe UI" w:eastAsia="Times New Roman" w:hAnsi="Segoe UI" w:cs="Segoe UI"/>
          <w:b/>
          <w:bCs/>
          <w:sz w:val="20"/>
          <w:szCs w:val="20"/>
          <w:lang w:eastAsia="pl-PL"/>
        </w:rPr>
        <w:t xml:space="preserve">2022 r. </w:t>
      </w:r>
      <w:r w:rsidRPr="00E066CA">
        <w:rPr>
          <w:rFonts w:ascii="Segoe UI" w:eastAsia="Times New Roman" w:hAnsi="Segoe UI" w:cs="Segoe UI"/>
          <w:b/>
          <w:bCs/>
          <w:sz w:val="20"/>
          <w:szCs w:val="20"/>
          <w:lang w:eastAsia="pl-PL"/>
        </w:rPr>
        <w:t xml:space="preserve">i odpowiedzi nr </w:t>
      </w:r>
      <w:r w:rsidR="005D5923">
        <w:rPr>
          <w:rFonts w:ascii="Segoe UI" w:eastAsia="Times New Roman" w:hAnsi="Segoe UI" w:cs="Segoe UI"/>
          <w:b/>
          <w:bCs/>
          <w:sz w:val="20"/>
          <w:szCs w:val="20"/>
          <w:lang w:eastAsia="pl-PL"/>
        </w:rPr>
        <w:t>3</w:t>
      </w:r>
      <w:r>
        <w:rPr>
          <w:rFonts w:ascii="Segoe UI" w:eastAsia="Times New Roman" w:hAnsi="Segoe UI" w:cs="Segoe UI"/>
          <w:b/>
          <w:bCs/>
          <w:sz w:val="20"/>
          <w:szCs w:val="20"/>
          <w:lang w:eastAsia="pl-PL"/>
        </w:rPr>
        <w:t xml:space="preserve"> </w:t>
      </w:r>
    </w:p>
    <w:p w:rsidR="00E066CA" w:rsidRPr="00DC49C3" w:rsidRDefault="00E066CA" w:rsidP="00DC49C3">
      <w:pPr>
        <w:spacing w:before="0" w:after="0" w:line="240" w:lineRule="auto"/>
        <w:jc w:val="center"/>
        <w:rPr>
          <w:rFonts w:ascii="Segoe UI" w:eastAsia="Times New Roman" w:hAnsi="Segoe UI" w:cs="Segoe UI"/>
          <w:b/>
          <w:bCs/>
          <w:sz w:val="20"/>
          <w:szCs w:val="20"/>
          <w:lang w:eastAsia="pl-PL"/>
        </w:rPr>
      </w:pPr>
    </w:p>
    <w:p w:rsidR="00E066CA" w:rsidRPr="00DC49C3" w:rsidRDefault="00E066CA" w:rsidP="00DC49C3">
      <w:pPr>
        <w:suppressAutoHyphens/>
        <w:spacing w:before="0" w:after="0" w:line="240" w:lineRule="auto"/>
        <w:ind w:firstLine="709"/>
        <w:rPr>
          <w:rFonts w:ascii="Segoe UI" w:eastAsia="Times New Roman" w:hAnsi="Segoe UI" w:cs="Segoe UI"/>
          <w:sz w:val="20"/>
          <w:szCs w:val="20"/>
          <w:lang w:eastAsia="pl-PL"/>
        </w:rPr>
      </w:pPr>
      <w:r w:rsidRPr="00DC49C3">
        <w:rPr>
          <w:rFonts w:ascii="Segoe UI" w:eastAsia="Times New Roman" w:hAnsi="Segoe UI" w:cs="Segoe UI"/>
          <w:sz w:val="20"/>
          <w:szCs w:val="20"/>
          <w:lang w:eastAsia="pl-PL"/>
        </w:rPr>
        <w:t xml:space="preserve">Zamawiający Gmina Miasto Koszalin – Urząd Miejski w Koszalinie, działając w oparciu o art. 135 ust. 2 i ust. 6 ustawy z dnia </w:t>
      </w:r>
      <w:r w:rsidRPr="00DC49C3">
        <w:rPr>
          <w:rFonts w:ascii="Segoe UI" w:eastAsia="Times New Roman" w:hAnsi="Segoe UI" w:cs="Segoe UI"/>
          <w:bCs/>
          <w:iCs/>
          <w:sz w:val="20"/>
          <w:szCs w:val="20"/>
          <w:lang w:eastAsia="zh-CN"/>
        </w:rPr>
        <w:t xml:space="preserve">11 września 2019 r. – Prawo zamówień publicznych </w:t>
      </w:r>
      <w:r w:rsidRPr="00DC49C3">
        <w:rPr>
          <w:rFonts w:ascii="Segoe UI" w:eastAsia="Times New Roman" w:hAnsi="Segoe UI" w:cs="Segoe UI"/>
          <w:iCs/>
          <w:sz w:val="20"/>
          <w:szCs w:val="20"/>
          <w:lang w:eastAsia="zh-CN"/>
        </w:rPr>
        <w:t xml:space="preserve">(Dz. U. z 2021 r., </w:t>
      </w:r>
      <w:r w:rsidRPr="00DC49C3">
        <w:rPr>
          <w:rFonts w:ascii="Segoe UI" w:eastAsia="Times New Roman" w:hAnsi="Segoe UI" w:cs="Segoe UI"/>
          <w:iCs/>
          <w:sz w:val="20"/>
          <w:szCs w:val="20"/>
          <w:lang w:eastAsia="zh-CN"/>
        </w:rPr>
        <w:br/>
        <w:t>poz. 1129 z późn. zm.),</w:t>
      </w:r>
      <w:r w:rsidRPr="00DC49C3">
        <w:rPr>
          <w:rFonts w:ascii="Segoe UI" w:eastAsia="Times New Roman" w:hAnsi="Segoe UI" w:cs="Segoe UI"/>
          <w:sz w:val="20"/>
          <w:szCs w:val="20"/>
          <w:lang w:eastAsia="pl-PL"/>
        </w:rPr>
        <w:t xml:space="preserve"> informuje, iż w prz</w:t>
      </w:r>
      <w:r w:rsidR="00DA5108" w:rsidRPr="00DC49C3">
        <w:rPr>
          <w:rFonts w:ascii="Segoe UI" w:eastAsia="Times New Roman" w:hAnsi="Segoe UI" w:cs="Segoe UI"/>
          <w:sz w:val="20"/>
          <w:szCs w:val="20"/>
          <w:lang w:eastAsia="pl-PL"/>
        </w:rPr>
        <w:t>edmiotowym postępowaniu wpłynęły następujące zapytania</w:t>
      </w:r>
      <w:r w:rsidRPr="00DC49C3">
        <w:rPr>
          <w:rFonts w:ascii="Segoe UI" w:eastAsia="Times New Roman" w:hAnsi="Segoe UI" w:cs="Segoe UI"/>
          <w:sz w:val="20"/>
          <w:szCs w:val="20"/>
          <w:lang w:eastAsia="pl-PL"/>
        </w:rPr>
        <w:t xml:space="preserve"> do specyfi</w:t>
      </w:r>
      <w:r w:rsidR="005D5923" w:rsidRPr="00DC49C3">
        <w:rPr>
          <w:rFonts w:ascii="Segoe UI" w:eastAsia="Times New Roman" w:hAnsi="Segoe UI" w:cs="Segoe UI"/>
          <w:sz w:val="20"/>
          <w:szCs w:val="20"/>
          <w:lang w:eastAsia="pl-PL"/>
        </w:rPr>
        <w:t xml:space="preserve">kacji warunków zamówienia (SWZ), </w:t>
      </w:r>
      <w:r w:rsidR="00DA5108" w:rsidRPr="00DC49C3">
        <w:rPr>
          <w:rFonts w:ascii="Segoe UI" w:eastAsia="Times New Roman" w:hAnsi="Segoe UI" w:cs="Segoe UI"/>
          <w:sz w:val="20"/>
          <w:szCs w:val="20"/>
          <w:lang w:eastAsia="pl-PL"/>
        </w:rPr>
        <w:t>na które udziela odpowiedzi</w:t>
      </w:r>
    </w:p>
    <w:p w:rsidR="00DA5108" w:rsidRPr="00DC49C3" w:rsidRDefault="00DA5108" w:rsidP="00DC49C3">
      <w:pPr>
        <w:suppressAutoHyphens/>
        <w:spacing w:before="0" w:after="0" w:line="240" w:lineRule="auto"/>
        <w:ind w:firstLine="709"/>
        <w:rPr>
          <w:rFonts w:ascii="Segoe UI" w:eastAsia="Times New Roman" w:hAnsi="Segoe UI" w:cs="Segoe UI"/>
          <w:sz w:val="20"/>
          <w:szCs w:val="20"/>
          <w:lang w:eastAsia="pl-PL"/>
        </w:rPr>
      </w:pPr>
    </w:p>
    <w:p w:rsidR="005D5923" w:rsidRPr="00DC49C3" w:rsidRDefault="005D5923"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Pytanie nr 1</w:t>
      </w:r>
    </w:p>
    <w:p w:rsidR="005D5923" w:rsidRPr="00DC49C3" w:rsidRDefault="005D5923" w:rsidP="00DC49C3">
      <w:pPr>
        <w:spacing w:before="0" w:after="0" w:line="240" w:lineRule="auto"/>
        <w:contextualSpacing/>
        <w:rPr>
          <w:rFonts w:ascii="Segoe UI" w:hAnsi="Segoe UI" w:cs="Segoe UI"/>
          <w:sz w:val="20"/>
          <w:szCs w:val="20"/>
        </w:rPr>
      </w:pPr>
      <w:r w:rsidRPr="00DC49C3">
        <w:rPr>
          <w:rFonts w:ascii="Segoe UI" w:hAnsi="Segoe UI" w:cs="Segoe UI"/>
          <w:sz w:val="20"/>
          <w:szCs w:val="20"/>
        </w:rPr>
        <w:t xml:space="preserve">Dot. </w:t>
      </w:r>
      <w:r w:rsidRPr="00DC49C3">
        <w:rPr>
          <w:rFonts w:ascii="Segoe UI" w:hAnsi="Segoe UI" w:cs="Segoe UI"/>
          <w:iCs/>
          <w:sz w:val="20"/>
          <w:szCs w:val="20"/>
        </w:rPr>
        <w:t xml:space="preserve"> </w:t>
      </w:r>
      <w:r w:rsidRPr="00B60DCB">
        <w:rPr>
          <w:rFonts w:ascii="Segoe UI" w:hAnsi="Segoe UI" w:cs="Segoe UI"/>
          <w:i/>
          <w:iCs/>
          <w:sz w:val="20"/>
          <w:szCs w:val="20"/>
        </w:rPr>
        <w:t>Załącznik nr 2 do Rozdziału II SWZ</w:t>
      </w:r>
      <w:r w:rsidRPr="00DC49C3">
        <w:rPr>
          <w:rFonts w:ascii="Segoe UI" w:hAnsi="Segoe UI" w:cs="Segoe UI"/>
          <w:iCs/>
          <w:sz w:val="20"/>
          <w:szCs w:val="20"/>
        </w:rPr>
        <w:t xml:space="preserve"> </w:t>
      </w:r>
      <w:r w:rsidRPr="00DC49C3">
        <w:rPr>
          <w:rFonts w:ascii="Segoe UI" w:hAnsi="Segoe UI" w:cs="Segoe UI"/>
          <w:sz w:val="20"/>
          <w:szCs w:val="20"/>
        </w:rPr>
        <w:t>Wymaganie  pkt. 1 podpunkt 4)</w:t>
      </w:r>
    </w:p>
    <w:p w:rsidR="005D5923" w:rsidRPr="00B60DCB" w:rsidRDefault="005D5923" w:rsidP="00DC49C3">
      <w:pPr>
        <w:pStyle w:val="Akapitzlist"/>
        <w:spacing w:before="0" w:after="0" w:line="240" w:lineRule="auto"/>
        <w:ind w:left="0"/>
        <w:rPr>
          <w:rFonts w:ascii="Segoe UI" w:hAnsi="Segoe UI" w:cs="Segoe UI"/>
          <w:i/>
          <w:sz w:val="20"/>
          <w:szCs w:val="20"/>
        </w:rPr>
      </w:pPr>
      <w:r w:rsidRPr="00B60DCB">
        <w:rPr>
          <w:rFonts w:ascii="Segoe UI" w:hAnsi="Segoe UI" w:cs="Segoe UI"/>
          <w:i/>
          <w:iCs/>
          <w:sz w:val="20"/>
          <w:szCs w:val="20"/>
        </w:rPr>
        <w:t>4) utworzenie przez Wykonawcę zadań backupowania bazy danych SYSTEMU,</w:t>
      </w:r>
    </w:p>
    <w:p w:rsidR="005D5923" w:rsidRPr="00DC49C3" w:rsidRDefault="005D5923" w:rsidP="007676C8">
      <w:pPr>
        <w:spacing w:before="0" w:after="120" w:line="240" w:lineRule="auto"/>
        <w:rPr>
          <w:rFonts w:ascii="Segoe UI" w:hAnsi="Segoe UI" w:cs="Segoe UI"/>
          <w:sz w:val="20"/>
          <w:szCs w:val="20"/>
        </w:rPr>
      </w:pPr>
      <w:r w:rsidRPr="00DC49C3">
        <w:rPr>
          <w:rFonts w:ascii="Segoe UI" w:hAnsi="Segoe UI" w:cs="Segoe UI"/>
          <w:sz w:val="20"/>
          <w:szCs w:val="20"/>
        </w:rPr>
        <w:t xml:space="preserve">Prosimy o potwierdzenie, że Zamawiający zapewni infrastrukturę do backupowania oraz wskazanie </w:t>
      </w:r>
      <w:r w:rsidRPr="00DC49C3">
        <w:rPr>
          <w:rFonts w:ascii="Segoe UI" w:hAnsi="Segoe UI" w:cs="Segoe UI"/>
          <w:sz w:val="20"/>
          <w:szCs w:val="20"/>
        </w:rPr>
        <w:br/>
        <w:t>na jakich urządzeniach będą realizowane zadania backupowania baz danych, plikowych i maszyn wirtualnych.</w:t>
      </w:r>
    </w:p>
    <w:p w:rsidR="005D5923" w:rsidRPr="00DC49C3" w:rsidRDefault="005D5923"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1</w:t>
      </w:r>
    </w:p>
    <w:p w:rsidR="005D5923" w:rsidRPr="007676C8" w:rsidRDefault="00AC0754" w:rsidP="007676C8">
      <w:pPr>
        <w:spacing w:before="0" w:line="240" w:lineRule="auto"/>
        <w:rPr>
          <w:rFonts w:ascii="Segoe UI" w:hAnsi="Segoe UI" w:cs="Segoe UI"/>
          <w:sz w:val="20"/>
          <w:szCs w:val="20"/>
        </w:rPr>
      </w:pPr>
      <w:r w:rsidRPr="00DC49C3">
        <w:rPr>
          <w:rFonts w:ascii="Segoe UI" w:hAnsi="Segoe UI" w:cs="Segoe UI"/>
          <w:sz w:val="20"/>
          <w:szCs w:val="20"/>
        </w:rPr>
        <w:t xml:space="preserve">Zamawiający potwierdza, że zapewni infrastrukturę do backupowania na urządzenie zewnętrzne Zamawiającego wszystkich zainstalowanych przez Wykonawcę serwerów. Zadania backupowania </w:t>
      </w:r>
      <w:r w:rsidRPr="00DC49C3">
        <w:rPr>
          <w:rFonts w:ascii="Segoe UI" w:hAnsi="Segoe UI" w:cs="Segoe UI"/>
          <w:sz w:val="20"/>
          <w:szCs w:val="20"/>
        </w:rPr>
        <w:br/>
        <w:t xml:space="preserve">baz danych, plikowych i maszyn wirtualnych mają być realizowane na macierzy dyskowej, którą dostarczy Wykonawca w ramach wdrożenia </w:t>
      </w:r>
      <w:r w:rsidRPr="0075519A">
        <w:rPr>
          <w:rFonts w:ascii="Segoe UI" w:hAnsi="Segoe UI" w:cs="Segoe UI"/>
          <w:sz w:val="20"/>
          <w:szCs w:val="20"/>
        </w:rPr>
        <w:t>lub</w:t>
      </w:r>
      <w:r w:rsidRPr="00DC49C3">
        <w:rPr>
          <w:rFonts w:ascii="Segoe UI" w:hAnsi="Segoe UI" w:cs="Segoe UI"/>
          <w:sz w:val="20"/>
          <w:szCs w:val="20"/>
        </w:rPr>
        <w:t xml:space="preserve"> na przeznaczonej przez Zamawiającego przestrzeni macierzy dyskowej, gdy Wykonawca skorzysta z zasobów infrastruktury teleinformatycznej Zamawiającego.</w:t>
      </w:r>
    </w:p>
    <w:p w:rsidR="00E066CA" w:rsidRPr="00DC49C3" w:rsidRDefault="00E066CA"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Pytanie nr 2</w:t>
      </w:r>
    </w:p>
    <w:p w:rsidR="005D5923" w:rsidRPr="00DC49C3" w:rsidRDefault="005D5923" w:rsidP="00DC49C3">
      <w:pPr>
        <w:spacing w:before="0" w:after="0" w:line="240" w:lineRule="auto"/>
        <w:rPr>
          <w:rFonts w:ascii="Segoe UI" w:hAnsi="Segoe UI" w:cs="Segoe UI"/>
          <w:sz w:val="20"/>
          <w:szCs w:val="20"/>
        </w:rPr>
      </w:pPr>
      <w:r w:rsidRPr="00DC49C3">
        <w:rPr>
          <w:rFonts w:ascii="Segoe UI" w:hAnsi="Segoe UI" w:cs="Segoe UI"/>
          <w:sz w:val="20"/>
          <w:szCs w:val="20"/>
        </w:rPr>
        <w:t>Dotyczy odpowiedzi na pytanie 50,51,52 z dnia 03.08.2022r.</w:t>
      </w:r>
    </w:p>
    <w:p w:rsidR="005D5923" w:rsidRPr="00DC49C3" w:rsidRDefault="005D5923" w:rsidP="00DC49C3">
      <w:pPr>
        <w:spacing w:before="0" w:after="0" w:line="240" w:lineRule="auto"/>
        <w:rPr>
          <w:rFonts w:ascii="Segoe UI" w:hAnsi="Segoe UI" w:cs="Segoe UI"/>
          <w:sz w:val="20"/>
          <w:szCs w:val="20"/>
        </w:rPr>
      </w:pPr>
      <w:r w:rsidRPr="00DC49C3">
        <w:rPr>
          <w:rFonts w:ascii="Segoe UI" w:hAnsi="Segoe UI" w:cs="Segoe UI"/>
          <w:sz w:val="20"/>
          <w:szCs w:val="20"/>
        </w:rPr>
        <w:t xml:space="preserve">Prosimy o wyjaśnienie. </w:t>
      </w:r>
    </w:p>
    <w:p w:rsidR="005D5923" w:rsidRPr="00DC49C3" w:rsidRDefault="005D5923" w:rsidP="007676C8">
      <w:pPr>
        <w:spacing w:before="0" w:after="120" w:line="240" w:lineRule="auto"/>
        <w:rPr>
          <w:rFonts w:ascii="Segoe UI" w:hAnsi="Segoe UI" w:cs="Segoe UI"/>
          <w:sz w:val="20"/>
          <w:szCs w:val="20"/>
        </w:rPr>
      </w:pPr>
      <w:r w:rsidRPr="00DC49C3">
        <w:rPr>
          <w:rFonts w:ascii="Segoe UI" w:hAnsi="Segoe UI" w:cs="Segoe UI"/>
          <w:sz w:val="20"/>
          <w:szCs w:val="20"/>
        </w:rPr>
        <w:t>Czy całość prac związanych z migracją danych powstałych w wyniku modernizacji nie jest przedmiotem niniejszego postępowania, czy też dane te będą zmigrowane do strukturach bazy danych obecnie eksploatowanego Systemu ERGO, w związku z czym potencjalny wykonawca również te dane będzie musiał zmigrować z Systemu ERGO do oferowanego systemu?</w:t>
      </w:r>
    </w:p>
    <w:p w:rsidR="00282DD0" w:rsidRPr="00DC49C3" w:rsidRDefault="00282DD0"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2</w:t>
      </w:r>
    </w:p>
    <w:p w:rsidR="00DC49C3" w:rsidRPr="007676C8" w:rsidRDefault="00AC0754" w:rsidP="007676C8">
      <w:pPr>
        <w:spacing w:before="0" w:line="240" w:lineRule="auto"/>
        <w:rPr>
          <w:rFonts w:ascii="Segoe UI" w:hAnsi="Segoe UI" w:cs="Segoe UI"/>
          <w:b/>
          <w:color w:val="FF0000"/>
          <w:sz w:val="20"/>
          <w:szCs w:val="20"/>
        </w:rPr>
      </w:pPr>
      <w:r w:rsidRPr="00DC49C3">
        <w:rPr>
          <w:rFonts w:ascii="Segoe UI" w:eastAsia="Segoe UI" w:hAnsi="Segoe UI" w:cs="Segoe UI"/>
          <w:sz w:val="20"/>
          <w:szCs w:val="20"/>
        </w:rPr>
        <w:t xml:space="preserve">Trwającej modernizacji podlega jedynie baza EGiB. Prace modernizacyjne polegają na dostosowaniu danych </w:t>
      </w:r>
      <w:r w:rsidRPr="0075519A">
        <w:rPr>
          <w:rFonts w:ascii="Segoe UI" w:eastAsia="Segoe UI" w:hAnsi="Segoe UI" w:cs="Segoe UI"/>
          <w:sz w:val="20"/>
          <w:szCs w:val="20"/>
        </w:rPr>
        <w:t>egib</w:t>
      </w:r>
      <w:r w:rsidRPr="00DC49C3">
        <w:rPr>
          <w:rFonts w:ascii="Segoe UI" w:eastAsia="Segoe UI" w:hAnsi="Segoe UI" w:cs="Segoe UI"/>
          <w:sz w:val="20"/>
          <w:szCs w:val="20"/>
        </w:rPr>
        <w:t xml:space="preserve"> do zgodności z rozporządzeniem Ministra Rozwoju Regionalnego i Budownictwa z dnia </w:t>
      </w:r>
      <w:r w:rsidRPr="00DC49C3">
        <w:rPr>
          <w:rFonts w:ascii="Segoe UI" w:eastAsia="Segoe UI" w:hAnsi="Segoe UI" w:cs="Segoe UI"/>
          <w:sz w:val="20"/>
          <w:szCs w:val="20"/>
        </w:rPr>
        <w:br/>
        <w:t xml:space="preserve">29 marca 2001 r. w sprawie ewidencji gruntów i budynków (tekst jednolity Dz. U. z 2019 r., poz. 393) </w:t>
      </w:r>
      <w:r w:rsidRPr="00DC49C3">
        <w:rPr>
          <w:rFonts w:ascii="Segoe UI" w:eastAsia="Segoe UI" w:hAnsi="Segoe UI" w:cs="Segoe UI"/>
          <w:sz w:val="20"/>
          <w:szCs w:val="20"/>
        </w:rPr>
        <w:br/>
        <w:t xml:space="preserve">- akt prawny archiwalny. Dane z modernizacji zostaną zasilone od obecnie eksploatowanego systemu </w:t>
      </w:r>
      <w:r w:rsidRPr="0075519A">
        <w:rPr>
          <w:rFonts w:ascii="Segoe UI" w:eastAsia="Segoe UI" w:hAnsi="Segoe UI" w:cs="Segoe UI"/>
          <w:sz w:val="20"/>
          <w:szCs w:val="20"/>
        </w:rPr>
        <w:t>ERGO we wrześniu 2022r.</w:t>
      </w:r>
      <w:r w:rsidRPr="00DC49C3">
        <w:rPr>
          <w:rFonts w:ascii="Segoe UI" w:eastAsia="Segoe UI" w:hAnsi="Segoe UI" w:cs="Segoe UI"/>
          <w:sz w:val="20"/>
          <w:szCs w:val="20"/>
        </w:rPr>
        <w:t xml:space="preserve"> Przedmiotem zamówienia jest migracja wszystkich danych prowadzonych baz danych oraz ich dostosowanie, w tym również danych EGiB, do obecnie obowiązujących przepisów.</w:t>
      </w:r>
    </w:p>
    <w:p w:rsidR="00E066CA" w:rsidRPr="00DC49C3" w:rsidRDefault="00E066CA"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Pytanie nr 3</w:t>
      </w:r>
    </w:p>
    <w:p w:rsidR="005D5923" w:rsidRPr="00DC49C3" w:rsidRDefault="005D5923" w:rsidP="00DC49C3">
      <w:pPr>
        <w:spacing w:before="0" w:after="0" w:line="240" w:lineRule="auto"/>
        <w:rPr>
          <w:rFonts w:ascii="Segoe UI" w:hAnsi="Segoe UI" w:cs="Segoe UI"/>
          <w:sz w:val="20"/>
          <w:szCs w:val="20"/>
        </w:rPr>
      </w:pPr>
      <w:r w:rsidRPr="00DC49C3">
        <w:rPr>
          <w:rFonts w:ascii="Segoe UI" w:hAnsi="Segoe UI" w:cs="Segoe UI"/>
          <w:sz w:val="20"/>
          <w:szCs w:val="20"/>
        </w:rPr>
        <w:t>Dotyczy odpowiedzi na pytanie 46,47  z dnia 03.08.2022r.</w:t>
      </w:r>
    </w:p>
    <w:p w:rsidR="005D5923" w:rsidRPr="00DC49C3" w:rsidRDefault="005D5923" w:rsidP="007676C8">
      <w:pPr>
        <w:spacing w:before="0" w:after="120" w:line="240" w:lineRule="auto"/>
        <w:rPr>
          <w:rFonts w:ascii="Segoe UI" w:hAnsi="Segoe UI" w:cs="Segoe UI"/>
          <w:sz w:val="20"/>
          <w:szCs w:val="20"/>
        </w:rPr>
      </w:pPr>
      <w:r w:rsidRPr="00DC49C3">
        <w:rPr>
          <w:rFonts w:ascii="Segoe UI" w:hAnsi="Segoe UI" w:cs="Segoe UI"/>
          <w:sz w:val="20"/>
          <w:szCs w:val="20"/>
        </w:rPr>
        <w:t>Kto będzie odpowiedzialny za ewentualną poprawę błędów danych podczas migracji z obecnie  eksploatowanego Systemu jakim jest ERGO?</w:t>
      </w:r>
    </w:p>
    <w:p w:rsidR="00282DD0" w:rsidRPr="00DC49C3" w:rsidRDefault="002076E8"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3</w:t>
      </w:r>
    </w:p>
    <w:p w:rsidR="005D5923" w:rsidRPr="007676C8" w:rsidRDefault="001A546A" w:rsidP="007676C8">
      <w:pPr>
        <w:spacing w:before="0" w:line="240" w:lineRule="auto"/>
        <w:rPr>
          <w:rFonts w:ascii="Segoe UI" w:eastAsia="Calibri" w:hAnsi="Segoe UI" w:cs="Segoe UI"/>
          <w:sz w:val="20"/>
          <w:szCs w:val="20"/>
        </w:rPr>
      </w:pPr>
      <w:r w:rsidRPr="00DC49C3">
        <w:rPr>
          <w:rFonts w:ascii="Segoe UI" w:eastAsia="Calibri" w:hAnsi="Segoe UI" w:cs="Segoe UI"/>
          <w:sz w:val="20"/>
          <w:szCs w:val="20"/>
        </w:rPr>
        <w:t xml:space="preserve">Prace polegają na dostosowaniu danych do obowiązujących przepisów, wobec czego na Wykonawcy spoczywać będzie obowiązek poprawy danych tak aby po zakończeniu wdrożenia były one zgodne </w:t>
      </w:r>
      <w:r w:rsidRPr="00DC49C3">
        <w:rPr>
          <w:rFonts w:ascii="Segoe UI" w:eastAsia="Calibri" w:hAnsi="Segoe UI" w:cs="Segoe UI"/>
          <w:sz w:val="20"/>
          <w:szCs w:val="20"/>
        </w:rPr>
        <w:br/>
        <w:t xml:space="preserve">z obowiązującym prawem. </w:t>
      </w:r>
      <w:r w:rsidRPr="00DC49C3">
        <w:rPr>
          <w:rFonts w:ascii="Segoe UI" w:eastAsiaTheme="majorEastAsia" w:hAnsi="Segoe UI" w:cs="Segoe UI"/>
          <w:sz w:val="20"/>
          <w:szCs w:val="20"/>
        </w:rPr>
        <w:t xml:space="preserve">Wyjątek może stanowić poprawa danych, których Wykonawca nie jest </w:t>
      </w:r>
      <w:r w:rsidRPr="00DC49C3">
        <w:rPr>
          <w:rFonts w:ascii="Segoe UI" w:eastAsiaTheme="majorEastAsia" w:hAnsi="Segoe UI" w:cs="Segoe UI"/>
          <w:sz w:val="20"/>
          <w:szCs w:val="20"/>
        </w:rPr>
        <w:br/>
        <w:t xml:space="preserve">w stanie samodzielnie modyfikować z uwagi na brak danych niezbędnych do podejmowania decyzji </w:t>
      </w:r>
      <w:r w:rsidRPr="00DC49C3">
        <w:rPr>
          <w:rFonts w:ascii="Segoe UI" w:eastAsiaTheme="majorEastAsia" w:hAnsi="Segoe UI" w:cs="Segoe UI"/>
          <w:sz w:val="20"/>
          <w:szCs w:val="20"/>
        </w:rPr>
        <w:br/>
      </w:r>
      <w:r w:rsidRPr="00DC49C3">
        <w:rPr>
          <w:rFonts w:ascii="Segoe UI" w:eastAsiaTheme="majorEastAsia" w:hAnsi="Segoe UI" w:cs="Segoe UI"/>
          <w:sz w:val="20"/>
          <w:szCs w:val="20"/>
        </w:rPr>
        <w:lastRenderedPageBreak/>
        <w:t>w tym zakresie. Zamawiający nie zakłada wystąpienia takich przypadków. Jeżeli jednak wystąpią sposób poprawy danych zostanie uzgodniony z Zamawiającym.</w:t>
      </w:r>
    </w:p>
    <w:p w:rsidR="00E066CA" w:rsidRPr="00DC49C3" w:rsidRDefault="00E066CA"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Pytanie nr 4</w:t>
      </w:r>
    </w:p>
    <w:p w:rsidR="005D5923" w:rsidRPr="00DC49C3" w:rsidRDefault="005D5923" w:rsidP="00DC49C3">
      <w:pPr>
        <w:spacing w:before="0" w:after="0" w:line="240" w:lineRule="auto"/>
        <w:rPr>
          <w:rFonts w:ascii="Segoe UI" w:hAnsi="Segoe UI" w:cs="Segoe UI"/>
          <w:sz w:val="20"/>
          <w:szCs w:val="20"/>
        </w:rPr>
      </w:pPr>
      <w:r w:rsidRPr="00DC49C3">
        <w:rPr>
          <w:rFonts w:ascii="Segoe UI" w:hAnsi="Segoe UI" w:cs="Segoe UI"/>
          <w:sz w:val="20"/>
          <w:szCs w:val="20"/>
        </w:rPr>
        <w:t>Dotyczy odpowiedzi na pytanie 45  z dnia 03.08.2022r.</w:t>
      </w:r>
    </w:p>
    <w:p w:rsidR="005D5923" w:rsidRPr="00DC49C3" w:rsidRDefault="005D5923" w:rsidP="007676C8">
      <w:pPr>
        <w:spacing w:before="0" w:after="120" w:line="240" w:lineRule="auto"/>
        <w:rPr>
          <w:rFonts w:ascii="Segoe UI" w:hAnsi="Segoe UI" w:cs="Segoe UI"/>
          <w:sz w:val="20"/>
          <w:szCs w:val="20"/>
        </w:rPr>
      </w:pPr>
      <w:r w:rsidRPr="00DC49C3">
        <w:rPr>
          <w:rFonts w:ascii="Segoe UI" w:hAnsi="Segoe UI" w:cs="Segoe UI"/>
          <w:sz w:val="20"/>
          <w:szCs w:val="20"/>
        </w:rPr>
        <w:t>Czy dokumentacja techniczna systemu ERGO, zawiera pełny opis tablic ze szczegółowym opisem tablic zawierających dane osobowe, opisem tablic pośrednich, widoków wirtualnych, pól i ról?</w:t>
      </w:r>
    </w:p>
    <w:p w:rsidR="002076E8" w:rsidRPr="00DC49C3" w:rsidRDefault="002076E8"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4</w:t>
      </w:r>
    </w:p>
    <w:p w:rsidR="00BC7496" w:rsidRPr="00DC49C3" w:rsidRDefault="001A546A" w:rsidP="007676C8">
      <w:pPr>
        <w:spacing w:before="0" w:line="240" w:lineRule="auto"/>
        <w:rPr>
          <w:rFonts w:ascii="Segoe UI" w:hAnsi="Segoe UI" w:cs="Segoe UI"/>
          <w:b/>
          <w:sz w:val="20"/>
          <w:szCs w:val="20"/>
          <w:u w:val="single"/>
        </w:rPr>
      </w:pPr>
      <w:r w:rsidRPr="00DC49C3">
        <w:rPr>
          <w:rFonts w:ascii="Segoe UI" w:hAnsi="Segoe UI" w:cs="Segoe UI"/>
          <w:sz w:val="20"/>
          <w:szCs w:val="20"/>
        </w:rPr>
        <w:t xml:space="preserve">Dokumentacja techniczna systemu ERGO zawiera przekazany przez autora systemu, pełny opis tablic bez danych osobowych, wraz z graficznym przedstawieniem relacji między nimi w modelu klas UML </w:t>
      </w:r>
      <w:r w:rsidRPr="00DC49C3">
        <w:rPr>
          <w:rFonts w:ascii="Segoe UI" w:hAnsi="Segoe UI" w:cs="Segoe UI"/>
          <w:sz w:val="20"/>
          <w:szCs w:val="20"/>
        </w:rPr>
        <w:br/>
        <w:t>oraz tabelarycznie, opisem tablic pośrednich, widoków wirtualnych, pól i ról.</w:t>
      </w:r>
    </w:p>
    <w:p w:rsidR="00E066CA" w:rsidRPr="00DC49C3" w:rsidRDefault="00E066CA"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Pytanie nr 5</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Dotyczy odpowiedzi na pytanie 8 i 26 z dnia 03.08.2022r.</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 xml:space="preserve">W ramach rozdziału 2. Obowiązujące przepisy prawa regulujące zasady wykonania przedmiotu zamówienia znajduje się Rozporządzenie Rady Ministrów z dnia 17 stycznia 2013 r. w sprawie zintegrowanego systemu informacji o nieruchomościach (ZSIN). </w:t>
      </w:r>
    </w:p>
    <w:p w:rsidR="00862FE6" w:rsidRPr="00DC49C3" w:rsidRDefault="00862FE6" w:rsidP="007676C8">
      <w:pPr>
        <w:spacing w:before="0" w:after="120" w:line="240" w:lineRule="auto"/>
        <w:rPr>
          <w:rFonts w:ascii="Segoe UI" w:hAnsi="Segoe UI" w:cs="Segoe UI"/>
          <w:sz w:val="20"/>
          <w:szCs w:val="20"/>
        </w:rPr>
      </w:pPr>
      <w:r w:rsidRPr="00DC49C3">
        <w:rPr>
          <w:rFonts w:ascii="Segoe UI" w:hAnsi="Segoe UI" w:cs="Segoe UI"/>
          <w:sz w:val="20"/>
          <w:szCs w:val="20"/>
        </w:rPr>
        <w:t>Obecnie trwają pracę legislacyjne nad nowelizacją ustawy związanej z ZSIN. Nie znana jest data publikacji i wejścia w życie nowej ustawy ZSIN. Jeżeli ustawa wejdzie w życie w trakcie realizacji umow</w:t>
      </w:r>
      <w:r w:rsidR="0075519A">
        <w:rPr>
          <w:rFonts w:ascii="Segoe UI" w:hAnsi="Segoe UI" w:cs="Segoe UI"/>
          <w:sz w:val="20"/>
          <w:szCs w:val="20"/>
        </w:rPr>
        <w:t>y to jaki bufor czasu wyznaczy</w:t>
      </w:r>
      <w:r w:rsidRPr="00DC49C3">
        <w:rPr>
          <w:rFonts w:ascii="Segoe UI" w:hAnsi="Segoe UI" w:cs="Segoe UI"/>
          <w:sz w:val="20"/>
          <w:szCs w:val="20"/>
        </w:rPr>
        <w:t xml:space="preserve"> Zamawiający na implementację nowego rozporządzenia do wdrażanego Systemu </w:t>
      </w:r>
      <w:r w:rsidR="0075519A">
        <w:rPr>
          <w:rFonts w:ascii="Segoe UI" w:hAnsi="Segoe UI" w:cs="Segoe UI"/>
          <w:sz w:val="20"/>
          <w:szCs w:val="20"/>
        </w:rPr>
        <w:br/>
      </w:r>
      <w:r w:rsidRPr="00DC49C3">
        <w:rPr>
          <w:rFonts w:ascii="Segoe UI" w:hAnsi="Segoe UI" w:cs="Segoe UI"/>
          <w:sz w:val="20"/>
          <w:szCs w:val="20"/>
        </w:rPr>
        <w:t>oraz jeżeli ten bufor czasu przekroczy termin realizacji projektu to czy Wykonawca będzie mógł dostarczyć nową funkcjonalność w ramach trwania opieki technicznej?</w:t>
      </w:r>
    </w:p>
    <w:p w:rsidR="002076E8" w:rsidRPr="00DC49C3" w:rsidRDefault="002076E8"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5</w:t>
      </w:r>
    </w:p>
    <w:p w:rsidR="00DC49C3" w:rsidRPr="007676C8" w:rsidRDefault="001A546A" w:rsidP="007676C8">
      <w:pPr>
        <w:spacing w:before="0" w:line="240" w:lineRule="auto"/>
        <w:rPr>
          <w:rFonts w:ascii="Segoe UI" w:eastAsiaTheme="majorEastAsia" w:hAnsi="Segoe UI" w:cs="Segoe UI"/>
          <w:sz w:val="20"/>
          <w:szCs w:val="20"/>
        </w:rPr>
      </w:pPr>
      <w:r w:rsidRPr="00DC49C3">
        <w:rPr>
          <w:rFonts w:ascii="Segoe UI" w:eastAsiaTheme="majorEastAsia" w:hAnsi="Segoe UI" w:cs="Segoe UI"/>
          <w:sz w:val="20"/>
          <w:szCs w:val="20"/>
        </w:rPr>
        <w:t xml:space="preserve">Zamówienie obejmuje </w:t>
      </w:r>
      <w:r w:rsidR="0075519A" w:rsidRPr="0075519A">
        <w:rPr>
          <w:rFonts w:ascii="Segoe UI" w:eastAsiaTheme="majorEastAsia" w:hAnsi="Segoe UI" w:cs="Segoe UI"/>
          <w:sz w:val="20"/>
          <w:szCs w:val="20"/>
        </w:rPr>
        <w:t>m. i</w:t>
      </w:r>
      <w:r w:rsidRPr="0075519A">
        <w:rPr>
          <w:rFonts w:ascii="Segoe UI" w:eastAsiaTheme="majorEastAsia" w:hAnsi="Segoe UI" w:cs="Segoe UI"/>
          <w:sz w:val="20"/>
          <w:szCs w:val="20"/>
        </w:rPr>
        <w:t>n.</w:t>
      </w:r>
      <w:r w:rsidRPr="00DC49C3">
        <w:rPr>
          <w:rFonts w:ascii="Segoe UI" w:eastAsiaTheme="majorEastAsia" w:hAnsi="Segoe UI" w:cs="Segoe UI"/>
          <w:sz w:val="20"/>
          <w:szCs w:val="20"/>
        </w:rPr>
        <w:t xml:space="preserve"> dostarczenie i wdrożenie Systemu PZGiK, który umożliwiać ma spójne prowadzenie i udostępnianie baz danych i materiałów PZGiK, zgodnie z aktualnie obowiązującymi przepisami prawa. W przypadku, gdy w trakcie realizacji umowy zmieni się stan prawny związany </w:t>
      </w:r>
      <w:r w:rsidRPr="00DC49C3">
        <w:rPr>
          <w:rFonts w:ascii="Segoe UI" w:eastAsiaTheme="majorEastAsia" w:hAnsi="Segoe UI" w:cs="Segoe UI"/>
          <w:sz w:val="20"/>
          <w:szCs w:val="20"/>
        </w:rPr>
        <w:br/>
        <w:t xml:space="preserve">z przedmiotem zamówienia a termin odbioru przedmiotu zamówienia przypadnie na czas obowiązywania okresu przejściowego wskazanego w nowym akcie prawnym jako termin dostosowania, Zamawiający dopuści odbiór systemu spełniającego dotychczasowe wymagania prawne a dostosowanie do nowego stanu prawnego nastąpi w ramach opieki technicznej. Mając na uwadze obecne zapisy projektu rozporządzenia ZSIN oraz to, że przewiduje ono termin na dostosowanie systemów wykorzystywanych do prowadzenia rejestrów włączonych do ZSIN do 31 grudnia 2022 r. - </w:t>
      </w:r>
      <w:r w:rsidRPr="0075519A">
        <w:rPr>
          <w:rFonts w:ascii="Segoe UI" w:eastAsiaTheme="majorEastAsia" w:hAnsi="Segoe UI" w:cs="Segoe UI"/>
          <w:sz w:val="20"/>
          <w:szCs w:val="20"/>
        </w:rPr>
        <w:t>przedmiot zamówienia w tym zakresie powinien zostać dostosowany w całości.</w:t>
      </w:r>
    </w:p>
    <w:p w:rsidR="00E066CA" w:rsidRPr="00DC49C3" w:rsidRDefault="00E066CA"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Pytanie nr 6</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Dotyczy odpowiedzi na pytanie 55 z dnia 03.08.2022r.</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 xml:space="preserve">Czy wskazana przez Zamawiającego macierz dyskowa IBM </w:t>
      </w:r>
      <w:proofErr w:type="spellStart"/>
      <w:r w:rsidRPr="00DC49C3">
        <w:rPr>
          <w:rFonts w:ascii="Segoe UI" w:hAnsi="Segoe UI" w:cs="Segoe UI"/>
          <w:sz w:val="20"/>
          <w:szCs w:val="20"/>
        </w:rPr>
        <w:t>FlashSystem</w:t>
      </w:r>
      <w:proofErr w:type="spellEnd"/>
      <w:r w:rsidRPr="00DC49C3">
        <w:rPr>
          <w:rFonts w:ascii="Segoe UI" w:hAnsi="Segoe UI" w:cs="Segoe UI"/>
          <w:sz w:val="20"/>
          <w:szCs w:val="20"/>
        </w:rPr>
        <w:t xml:space="preserve"> 5000, FS5035 jest wykorzystywana przez System ERGO? </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Czy macierz dyskowa  wykorzystywana obecnie przez  System ERGO może być przedmiotem rozbudowy przy założeniu, że dane w niej zawarte będą w niezmiennej formie dostępne dla obecnego Systemu ERGO ?</w:t>
      </w:r>
    </w:p>
    <w:p w:rsidR="00862FE6" w:rsidRPr="00DC49C3" w:rsidRDefault="00862FE6" w:rsidP="007676C8">
      <w:pPr>
        <w:spacing w:before="0" w:after="120" w:line="240" w:lineRule="auto"/>
        <w:rPr>
          <w:rFonts w:ascii="Segoe UI" w:hAnsi="Segoe UI" w:cs="Segoe UI"/>
          <w:sz w:val="20"/>
          <w:szCs w:val="20"/>
        </w:rPr>
      </w:pPr>
      <w:r w:rsidRPr="00DC49C3">
        <w:rPr>
          <w:rFonts w:ascii="Segoe UI" w:hAnsi="Segoe UI" w:cs="Segoe UI"/>
          <w:sz w:val="20"/>
          <w:szCs w:val="20"/>
        </w:rPr>
        <w:t>Zgodnie  z dokumentacją,  przedmiotem umowy miała być macierz firmy HP o nazwie HPE MSA 2050 SAS Dual Controller SFF Storage, która według informacji pytającego umożliwia rozbudowę.</w:t>
      </w:r>
    </w:p>
    <w:p w:rsidR="002076E8" w:rsidRPr="00DC49C3" w:rsidRDefault="002076E8"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6</w:t>
      </w:r>
    </w:p>
    <w:p w:rsidR="00DC49C3" w:rsidRPr="007676C8" w:rsidRDefault="00DC49C3" w:rsidP="007676C8">
      <w:pPr>
        <w:spacing w:before="0" w:line="240" w:lineRule="auto"/>
        <w:ind w:left="357" w:hanging="357"/>
        <w:jc w:val="left"/>
        <w:rPr>
          <w:rFonts w:ascii="Segoe UI" w:hAnsi="Segoe UI" w:cs="Segoe UI"/>
          <w:sz w:val="20"/>
          <w:szCs w:val="20"/>
        </w:rPr>
      </w:pPr>
      <w:r w:rsidRPr="0075519A">
        <w:rPr>
          <w:rFonts w:ascii="Segoe UI" w:hAnsi="Segoe UI" w:cs="Segoe UI"/>
          <w:sz w:val="20"/>
          <w:szCs w:val="20"/>
        </w:rPr>
        <w:t>Nie, Nie.</w:t>
      </w:r>
    </w:p>
    <w:p w:rsidR="00E066CA" w:rsidRPr="00DC49C3" w:rsidRDefault="00E066CA" w:rsidP="00DC49C3">
      <w:pPr>
        <w:spacing w:before="0" w:after="0" w:line="240" w:lineRule="auto"/>
        <w:rPr>
          <w:rFonts w:ascii="Segoe UI" w:eastAsia="Times New Roman" w:hAnsi="Segoe UI" w:cs="Segoe UI"/>
          <w:b/>
          <w:sz w:val="20"/>
          <w:szCs w:val="20"/>
          <w:u w:val="single"/>
          <w:lang w:eastAsia="pl-PL"/>
        </w:rPr>
      </w:pPr>
      <w:r w:rsidRPr="00DC49C3">
        <w:rPr>
          <w:rFonts w:ascii="Segoe UI" w:eastAsia="Times New Roman" w:hAnsi="Segoe UI" w:cs="Segoe UI"/>
          <w:b/>
          <w:sz w:val="20"/>
          <w:szCs w:val="20"/>
          <w:u w:val="single"/>
          <w:lang w:eastAsia="pl-PL"/>
        </w:rPr>
        <w:t>Pytanie nr 7</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Dotyczy odpowiedzi na pytanie 57 z dnia 03.08.2022r.</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 xml:space="preserve">Wnosimy o ponowne rozważenie przez Zamawiającego dopuszczenia możliwości rozbudowy obecnych zasobów Zamawiającego o dodatkowe, niezbędne komponenty jako alternatywę dla konieczności dostarczania w całości nowego rozwiązania infrastruktury technicznej. Pragniemy zauważyć, że wartość nowej infrastruktury w jedynej ofercie złożonej w poprzednim postępowaniu (BZP-6.271.1.12.2022.AP) wynosiła 550 000 PLN brutto. Kwota ta stanowi niemal 46% całego budżetu jaki Zamawiający zamierza przeznaczyć na sfinansowanie projektu. </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 xml:space="preserve">Poprzez rozbudowę infrastruktury, mamy na myśli rozszerzenie serwerów o dodatkowe elementy jak  np.: RAM, czy też wymianę dysków w macierzy dyskowej na większe wydajniejsze egzemplarze. Jest to rozwiązanie cechujące się gospodarnością, bez ryzyka utraty jakości, </w:t>
      </w:r>
      <w:r w:rsidRPr="0075519A">
        <w:rPr>
          <w:rFonts w:ascii="Segoe UI" w:hAnsi="Segoe UI" w:cs="Segoe UI"/>
          <w:sz w:val="20"/>
          <w:szCs w:val="20"/>
        </w:rPr>
        <w:t>gdyż tyko</w:t>
      </w:r>
      <w:r w:rsidRPr="00DC49C3">
        <w:rPr>
          <w:rFonts w:ascii="Segoe UI" w:hAnsi="Segoe UI" w:cs="Segoe UI"/>
          <w:sz w:val="20"/>
          <w:szCs w:val="20"/>
        </w:rPr>
        <w:t xml:space="preserve"> pod takim warunkiem Wykonawca mógłby z możliwości rozbudowy infrastruktury sprzętowej skorzystać.</w:t>
      </w:r>
    </w:p>
    <w:p w:rsidR="00862FE6" w:rsidRPr="00DC49C3" w:rsidRDefault="00862FE6" w:rsidP="007676C8">
      <w:pPr>
        <w:spacing w:before="0" w:after="120" w:line="240" w:lineRule="auto"/>
        <w:rPr>
          <w:rFonts w:ascii="Segoe UI" w:hAnsi="Segoe UI" w:cs="Segoe UI"/>
          <w:sz w:val="20"/>
          <w:szCs w:val="20"/>
        </w:rPr>
      </w:pPr>
      <w:r w:rsidRPr="00DC49C3">
        <w:rPr>
          <w:rFonts w:ascii="Segoe UI" w:hAnsi="Segoe UI" w:cs="Segoe UI"/>
          <w:sz w:val="20"/>
          <w:szCs w:val="20"/>
        </w:rPr>
        <w:t xml:space="preserve">Czy mając na względzie powyższe, Zamawiający umożliwi rozbudowę obecnej infrastruktury o elementy zwiększające potencjalną wydajność i/lub pojemność przestrzeni dyskowej?   </w:t>
      </w:r>
    </w:p>
    <w:p w:rsidR="00811AC8" w:rsidRPr="00DC49C3" w:rsidRDefault="00811AC8"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7</w:t>
      </w:r>
    </w:p>
    <w:p w:rsidR="00513EE2" w:rsidRPr="007676C8" w:rsidRDefault="00DC49C3" w:rsidP="007676C8">
      <w:pPr>
        <w:spacing w:before="0" w:line="240" w:lineRule="auto"/>
        <w:rPr>
          <w:rFonts w:ascii="Segoe UI" w:hAnsi="Segoe UI" w:cs="Segoe UI"/>
          <w:sz w:val="20"/>
          <w:szCs w:val="20"/>
        </w:rPr>
      </w:pPr>
      <w:r w:rsidRPr="0075519A">
        <w:rPr>
          <w:rFonts w:ascii="Segoe UI" w:hAnsi="Segoe UI" w:cs="Segoe UI"/>
          <w:sz w:val="20"/>
          <w:szCs w:val="20"/>
        </w:rPr>
        <w:t>Nie.</w:t>
      </w:r>
    </w:p>
    <w:p w:rsidR="00E066CA" w:rsidRPr="00DC49C3" w:rsidRDefault="00E066CA"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Pytanie nr 8</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Dotyczy odpowiedzi na pytanie 29 z dnia 03.08.2022r.</w:t>
      </w:r>
    </w:p>
    <w:p w:rsidR="00862FE6" w:rsidRPr="00DC49C3" w:rsidRDefault="00862FE6" w:rsidP="007676C8">
      <w:pPr>
        <w:spacing w:before="0" w:after="120" w:line="240" w:lineRule="auto"/>
        <w:rPr>
          <w:rFonts w:ascii="Segoe UI" w:hAnsi="Segoe UI" w:cs="Segoe UI"/>
          <w:sz w:val="20"/>
          <w:szCs w:val="20"/>
        </w:rPr>
      </w:pPr>
      <w:r w:rsidRPr="00DC49C3">
        <w:rPr>
          <w:rFonts w:ascii="Segoe UI" w:hAnsi="Segoe UI" w:cs="Segoe UI"/>
          <w:sz w:val="20"/>
          <w:szCs w:val="20"/>
        </w:rPr>
        <w:t xml:space="preserve">Wnioskujemy o ponowne rozpatrzenie przez Zamawiającego możliwości wykorzystania </w:t>
      </w:r>
      <w:r w:rsidR="00DC49C3" w:rsidRPr="00DC49C3">
        <w:rPr>
          <w:rFonts w:ascii="Segoe UI" w:hAnsi="Segoe UI" w:cs="Segoe UI"/>
          <w:sz w:val="20"/>
          <w:szCs w:val="20"/>
        </w:rPr>
        <w:br/>
      </w:r>
      <w:r w:rsidRPr="00DC49C3">
        <w:rPr>
          <w:rFonts w:ascii="Segoe UI" w:hAnsi="Segoe UI" w:cs="Segoe UI"/>
          <w:sz w:val="20"/>
          <w:szCs w:val="20"/>
        </w:rPr>
        <w:t xml:space="preserve">przez potencjalnego Wykonawcę obecnie używanego silnika bazy danych z zachowaniem zapisów licencyjnych producenta. Zakup nowej bazy danych to istotny koszt składający się na wartość oferty </w:t>
      </w:r>
      <w:r w:rsidR="00DC49C3" w:rsidRPr="00DC49C3">
        <w:rPr>
          <w:rFonts w:ascii="Segoe UI" w:hAnsi="Segoe UI" w:cs="Segoe UI"/>
          <w:sz w:val="20"/>
          <w:szCs w:val="20"/>
        </w:rPr>
        <w:br/>
      </w:r>
      <w:r w:rsidRPr="00DC49C3">
        <w:rPr>
          <w:rFonts w:ascii="Segoe UI" w:hAnsi="Segoe UI" w:cs="Segoe UI"/>
          <w:sz w:val="20"/>
          <w:szCs w:val="20"/>
        </w:rPr>
        <w:t xml:space="preserve">i ponoszenie go przez Zamawiającego, w sytuacji w której takich kosztów ponosić nie musi, mogłoby wskazywać na rażącą niegospodarność. Każde podejście mające na celu obniżenie kosztu projektu, bez utraty jakości jest bowiem przejawem gospodarności i rozsądnego zarządzania budżetem projektu </w:t>
      </w:r>
      <w:r w:rsidR="00DC49C3" w:rsidRPr="00DC49C3">
        <w:rPr>
          <w:rFonts w:ascii="Segoe UI" w:hAnsi="Segoe UI" w:cs="Segoe UI"/>
          <w:sz w:val="20"/>
          <w:szCs w:val="20"/>
        </w:rPr>
        <w:br/>
      </w:r>
      <w:r w:rsidRPr="00DC49C3">
        <w:rPr>
          <w:rFonts w:ascii="Segoe UI" w:hAnsi="Segoe UI" w:cs="Segoe UI"/>
          <w:sz w:val="20"/>
          <w:szCs w:val="20"/>
        </w:rPr>
        <w:t xml:space="preserve">i racjonalnego wydatkowania środków publicznych. </w:t>
      </w:r>
    </w:p>
    <w:p w:rsidR="00811AC8" w:rsidRPr="00DC49C3" w:rsidRDefault="00811AC8"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8</w:t>
      </w:r>
    </w:p>
    <w:p w:rsidR="00862FE6" w:rsidRPr="007676C8" w:rsidRDefault="00DC49C3" w:rsidP="007676C8">
      <w:pPr>
        <w:spacing w:before="0" w:line="240" w:lineRule="auto"/>
        <w:rPr>
          <w:rFonts w:ascii="Segoe UI" w:hAnsi="Segoe UI" w:cs="Segoe UI"/>
          <w:sz w:val="20"/>
          <w:szCs w:val="20"/>
        </w:rPr>
      </w:pPr>
      <w:r w:rsidRPr="00DC49C3">
        <w:rPr>
          <w:rFonts w:ascii="Segoe UI" w:hAnsi="Segoe UI" w:cs="Segoe UI"/>
          <w:sz w:val="20"/>
          <w:szCs w:val="20"/>
        </w:rPr>
        <w:t>Zamawiający nie zgadza się na wykorzystanie obecnego silnika bazy danych.</w:t>
      </w:r>
    </w:p>
    <w:p w:rsidR="00524024" w:rsidRPr="00DC49C3" w:rsidRDefault="00524024"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Pytanie nr 9</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Dotyczy odpowiedzi na pytanie 32 z dnia 03.08.2022r.</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 xml:space="preserve">Prosimy o korektę odpowiedzi w celu usunięcie oczywistej omyłki pisarskiej. </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 xml:space="preserve">W ramach zapisów OPZ potencjalny </w:t>
      </w:r>
      <w:r w:rsidRPr="00DC49C3">
        <w:rPr>
          <w:rFonts w:ascii="Segoe UI" w:hAnsi="Segoe UI" w:cs="Segoe UI"/>
          <w:b/>
          <w:bCs/>
          <w:sz w:val="20"/>
          <w:szCs w:val="20"/>
        </w:rPr>
        <w:t>wykonawca nie jest zobowiązany</w:t>
      </w:r>
      <w:r w:rsidRPr="00DC49C3">
        <w:rPr>
          <w:rFonts w:ascii="Segoe UI" w:hAnsi="Segoe UI" w:cs="Segoe UI"/>
          <w:sz w:val="20"/>
          <w:szCs w:val="20"/>
        </w:rPr>
        <w:t xml:space="preserve"> do utworzenia portalu metadanych z zapewnieniem mechanizmu tworzenia, aktualizacji oraz publikowania metadanych? </w:t>
      </w:r>
    </w:p>
    <w:p w:rsidR="00862FE6" w:rsidRPr="00DC49C3" w:rsidRDefault="00862FE6" w:rsidP="007676C8">
      <w:pPr>
        <w:spacing w:before="0" w:after="120" w:line="240" w:lineRule="auto"/>
        <w:rPr>
          <w:rFonts w:ascii="Segoe UI" w:hAnsi="Segoe UI" w:cs="Segoe UI"/>
          <w:sz w:val="20"/>
          <w:szCs w:val="20"/>
        </w:rPr>
      </w:pPr>
      <w:r w:rsidRPr="00DC49C3">
        <w:rPr>
          <w:rFonts w:ascii="Segoe UI" w:hAnsi="Segoe UI" w:cs="Segoe UI"/>
          <w:sz w:val="20"/>
          <w:szCs w:val="20"/>
        </w:rPr>
        <w:t>Związku z tym nie jest zobowiązany do konfiguracji dowolnych własnych usług CSW za który odpowiadają mechanizmy wykorzystywane do budowy portalu metadanych?</w:t>
      </w:r>
    </w:p>
    <w:p w:rsidR="00811AC8" w:rsidRPr="00DC49C3" w:rsidRDefault="00811AC8"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9</w:t>
      </w:r>
    </w:p>
    <w:p w:rsidR="00B60DCB" w:rsidRPr="00B60DCB" w:rsidRDefault="00B60DCB" w:rsidP="00B60DCB">
      <w:pPr>
        <w:spacing w:before="0" w:after="0" w:line="240" w:lineRule="auto"/>
        <w:rPr>
          <w:rFonts w:ascii="Segoe UI" w:eastAsia="Calibri Light" w:hAnsi="Segoe UI" w:cs="Segoe UI"/>
          <w:sz w:val="20"/>
          <w:szCs w:val="20"/>
        </w:rPr>
      </w:pPr>
      <w:r w:rsidRPr="00B60DCB">
        <w:rPr>
          <w:rFonts w:ascii="Segoe UI" w:eastAsia="Calibri Light" w:hAnsi="Segoe UI" w:cs="Segoe UI"/>
          <w:sz w:val="20"/>
          <w:szCs w:val="20"/>
        </w:rPr>
        <w:t xml:space="preserve">Zamawiający modyfikuje treść </w:t>
      </w:r>
      <w:r w:rsidR="00DC49C3" w:rsidRPr="00B60DCB">
        <w:rPr>
          <w:rFonts w:ascii="Segoe UI" w:eastAsia="Calibri Light" w:hAnsi="Segoe UI" w:cs="Segoe UI"/>
          <w:sz w:val="20"/>
          <w:szCs w:val="20"/>
        </w:rPr>
        <w:t xml:space="preserve">odpowiedzi na </w:t>
      </w:r>
      <w:r>
        <w:rPr>
          <w:rFonts w:ascii="Segoe UI" w:eastAsia="Calibri Light" w:hAnsi="Segoe UI" w:cs="Segoe UI"/>
          <w:sz w:val="20"/>
          <w:szCs w:val="20"/>
        </w:rPr>
        <w:t>P</w:t>
      </w:r>
      <w:r w:rsidR="00DC49C3" w:rsidRPr="00B60DCB">
        <w:rPr>
          <w:rFonts w:ascii="Segoe UI" w:eastAsia="Calibri Light" w:hAnsi="Segoe UI" w:cs="Segoe UI"/>
          <w:sz w:val="20"/>
          <w:szCs w:val="20"/>
        </w:rPr>
        <w:t xml:space="preserve">ytanie </w:t>
      </w:r>
      <w:r>
        <w:rPr>
          <w:rFonts w:ascii="Segoe UI" w:eastAsia="Calibri Light" w:hAnsi="Segoe UI" w:cs="Segoe UI"/>
          <w:sz w:val="20"/>
          <w:szCs w:val="20"/>
        </w:rPr>
        <w:t xml:space="preserve">nr </w:t>
      </w:r>
      <w:r w:rsidR="00DC49C3" w:rsidRPr="00B60DCB">
        <w:rPr>
          <w:rFonts w:ascii="Segoe UI" w:eastAsia="Calibri Light" w:hAnsi="Segoe UI" w:cs="Segoe UI"/>
          <w:sz w:val="20"/>
          <w:szCs w:val="20"/>
        </w:rPr>
        <w:t>32 z dnia 03.08.2022r.</w:t>
      </w:r>
    </w:p>
    <w:p w:rsidR="00862FE6" w:rsidRPr="007676C8" w:rsidRDefault="00B60DCB" w:rsidP="00B60DCB">
      <w:pPr>
        <w:spacing w:before="0" w:line="240" w:lineRule="auto"/>
        <w:rPr>
          <w:rFonts w:ascii="Segoe UI" w:eastAsia="Calibri Light" w:hAnsi="Segoe UI" w:cs="Segoe UI"/>
          <w:sz w:val="20"/>
          <w:szCs w:val="20"/>
        </w:rPr>
      </w:pPr>
      <w:r w:rsidRPr="00B60DCB">
        <w:rPr>
          <w:rFonts w:ascii="Segoe UI" w:eastAsia="Calibri Light" w:hAnsi="Segoe UI" w:cs="Segoe UI"/>
          <w:sz w:val="20"/>
          <w:szCs w:val="20"/>
        </w:rPr>
        <w:t xml:space="preserve">Odpowiedź na </w:t>
      </w:r>
      <w:r>
        <w:rPr>
          <w:rFonts w:ascii="Segoe UI" w:eastAsia="Calibri Light" w:hAnsi="Segoe UI" w:cs="Segoe UI"/>
          <w:sz w:val="20"/>
          <w:szCs w:val="20"/>
        </w:rPr>
        <w:t>P</w:t>
      </w:r>
      <w:r w:rsidRPr="00B60DCB">
        <w:rPr>
          <w:rFonts w:ascii="Segoe UI" w:eastAsia="Calibri Light" w:hAnsi="Segoe UI" w:cs="Segoe UI"/>
          <w:sz w:val="20"/>
          <w:szCs w:val="20"/>
        </w:rPr>
        <w:t xml:space="preserve">ytanie nr 32 otrzymuje następujące brzmienie: </w:t>
      </w:r>
      <w:r w:rsidR="00DC49C3" w:rsidRPr="00B60DCB">
        <w:rPr>
          <w:rFonts w:ascii="Segoe UI" w:eastAsia="Calibri Light" w:hAnsi="Segoe UI" w:cs="Segoe UI"/>
          <w:sz w:val="20"/>
          <w:szCs w:val="20"/>
        </w:rPr>
        <w:t xml:space="preserve"> </w:t>
      </w:r>
      <w:r w:rsidR="00DC49C3" w:rsidRPr="00B60DCB">
        <w:rPr>
          <w:rFonts w:ascii="Segoe UI" w:eastAsia="Segoe UI" w:hAnsi="Segoe UI" w:cs="Segoe UI"/>
          <w:sz w:val="20"/>
          <w:szCs w:val="20"/>
        </w:rPr>
        <w:t xml:space="preserve">W ramach ww. funkcjonalności chodzi </w:t>
      </w:r>
      <w:r>
        <w:rPr>
          <w:rFonts w:ascii="Segoe UI" w:eastAsia="Segoe UI" w:hAnsi="Segoe UI" w:cs="Segoe UI"/>
          <w:sz w:val="20"/>
          <w:szCs w:val="20"/>
        </w:rPr>
        <w:br/>
      </w:r>
      <w:r w:rsidR="00DC49C3" w:rsidRPr="00B60DCB">
        <w:rPr>
          <w:rFonts w:ascii="Segoe UI" w:eastAsia="Segoe UI" w:hAnsi="Segoe UI" w:cs="Segoe UI"/>
          <w:sz w:val="20"/>
          <w:szCs w:val="20"/>
        </w:rPr>
        <w:t>o konfigurację dowolnych - własnych usług WMS, WFS.</w:t>
      </w:r>
    </w:p>
    <w:p w:rsidR="00524024" w:rsidRPr="00DC49C3" w:rsidRDefault="00524024"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Pytanie nr 10</w:t>
      </w:r>
    </w:p>
    <w:p w:rsidR="00862FE6" w:rsidRPr="00DC49C3" w:rsidRDefault="00862FE6" w:rsidP="00DC49C3">
      <w:pPr>
        <w:spacing w:before="0" w:after="0" w:line="240" w:lineRule="auto"/>
        <w:rPr>
          <w:rFonts w:ascii="Segoe UI" w:hAnsi="Segoe UI" w:cs="Segoe UI"/>
          <w:sz w:val="20"/>
          <w:szCs w:val="20"/>
        </w:rPr>
      </w:pPr>
      <w:r w:rsidRPr="00DC49C3">
        <w:rPr>
          <w:rFonts w:ascii="Segoe UI" w:hAnsi="Segoe UI" w:cs="Segoe UI"/>
          <w:sz w:val="20"/>
          <w:szCs w:val="20"/>
        </w:rPr>
        <w:t xml:space="preserve">Dot. </w:t>
      </w:r>
      <w:r w:rsidRPr="00DC49C3">
        <w:rPr>
          <w:rFonts w:ascii="Segoe UI" w:hAnsi="Segoe UI" w:cs="Segoe UI"/>
          <w:i/>
          <w:iCs/>
          <w:sz w:val="20"/>
          <w:szCs w:val="20"/>
        </w:rPr>
        <w:t xml:space="preserve"> Załącznik nr 2 do Rozdziału II SWZ </w:t>
      </w:r>
      <w:r w:rsidRPr="00DC49C3">
        <w:rPr>
          <w:rFonts w:ascii="Segoe UI" w:hAnsi="Segoe UI" w:cs="Segoe UI"/>
          <w:sz w:val="20"/>
          <w:szCs w:val="20"/>
        </w:rPr>
        <w:t>Wymaganie  pkt. IV</w:t>
      </w:r>
    </w:p>
    <w:p w:rsidR="00862FE6" w:rsidRPr="00DC49C3" w:rsidRDefault="00862FE6" w:rsidP="00DC49C3">
      <w:pPr>
        <w:numPr>
          <w:ilvl w:val="0"/>
          <w:numId w:val="24"/>
        </w:numPr>
        <w:spacing w:before="0" w:after="0" w:line="240" w:lineRule="auto"/>
        <w:ind w:left="284" w:hanging="284"/>
        <w:rPr>
          <w:rFonts w:ascii="Segoe UI" w:hAnsi="Segoe UI" w:cs="Segoe UI"/>
          <w:i/>
          <w:iCs/>
          <w:sz w:val="20"/>
          <w:szCs w:val="20"/>
        </w:rPr>
      </w:pPr>
      <w:r w:rsidRPr="00DC49C3">
        <w:rPr>
          <w:rFonts w:ascii="Segoe UI" w:hAnsi="Segoe UI" w:cs="Segoe UI"/>
          <w:i/>
          <w:iCs/>
          <w:sz w:val="20"/>
          <w:szCs w:val="20"/>
        </w:rPr>
        <w:t>Na potrzeby przedmiotowego zamówienia Zamawiający przeznacza część wykorzystywanych produkcyjnie zasobów infrastruktury teleinformatycznej</w:t>
      </w:r>
    </w:p>
    <w:p w:rsidR="00862FE6" w:rsidRPr="00DC49C3" w:rsidRDefault="00862FE6" w:rsidP="007676C8">
      <w:pPr>
        <w:spacing w:before="0" w:after="120" w:line="240" w:lineRule="auto"/>
        <w:rPr>
          <w:rFonts w:ascii="Segoe UI" w:hAnsi="Segoe UI" w:cs="Segoe UI"/>
          <w:sz w:val="20"/>
          <w:szCs w:val="20"/>
        </w:rPr>
      </w:pPr>
      <w:r w:rsidRPr="00DC49C3">
        <w:rPr>
          <w:rFonts w:ascii="Segoe UI" w:hAnsi="Segoe UI" w:cs="Segoe UI"/>
          <w:sz w:val="20"/>
          <w:szCs w:val="20"/>
        </w:rPr>
        <w:t>Czy jeżeli Wykonawca dostarczy nową infrastrukturę to będzie mógł wykorzystać obecną do budowy środowiska testowego ?</w:t>
      </w:r>
    </w:p>
    <w:p w:rsidR="00811AC8" w:rsidRPr="00DC49C3" w:rsidRDefault="00811AC8" w:rsidP="00DC49C3">
      <w:pPr>
        <w:spacing w:before="0" w:after="0" w:line="240" w:lineRule="auto"/>
        <w:rPr>
          <w:rFonts w:ascii="Segoe UI" w:hAnsi="Segoe UI" w:cs="Segoe UI"/>
          <w:b/>
          <w:sz w:val="20"/>
          <w:szCs w:val="20"/>
          <w:u w:val="single"/>
        </w:rPr>
      </w:pPr>
      <w:r w:rsidRPr="00DC49C3">
        <w:rPr>
          <w:rFonts w:ascii="Segoe UI" w:hAnsi="Segoe UI" w:cs="Segoe UI"/>
          <w:b/>
          <w:sz w:val="20"/>
          <w:szCs w:val="20"/>
          <w:u w:val="single"/>
        </w:rPr>
        <w:t>Odpowiedź na Pytanie nr 10</w:t>
      </w:r>
    </w:p>
    <w:p w:rsidR="00862FE6" w:rsidRPr="007676C8" w:rsidRDefault="00DC49C3" w:rsidP="007676C8">
      <w:pPr>
        <w:spacing w:before="0" w:line="240" w:lineRule="auto"/>
        <w:rPr>
          <w:rFonts w:ascii="Segoe UI" w:hAnsi="Segoe UI" w:cs="Segoe UI"/>
          <w:sz w:val="20"/>
          <w:szCs w:val="20"/>
        </w:rPr>
      </w:pPr>
      <w:r w:rsidRPr="00B60DCB">
        <w:rPr>
          <w:rFonts w:ascii="Segoe UI" w:hAnsi="Segoe UI" w:cs="Segoe UI"/>
          <w:sz w:val="20"/>
          <w:szCs w:val="20"/>
        </w:rPr>
        <w:t>Nie.</w:t>
      </w:r>
    </w:p>
    <w:p w:rsidR="00524024" w:rsidRPr="007612AD" w:rsidRDefault="00524024" w:rsidP="002076E8">
      <w:pPr>
        <w:spacing w:after="0" w:line="240" w:lineRule="auto"/>
        <w:rPr>
          <w:rFonts w:ascii="Segoe UI" w:eastAsia="Times New Roman" w:hAnsi="Segoe UI" w:cs="Segoe UI"/>
          <w:b/>
          <w:sz w:val="20"/>
          <w:szCs w:val="20"/>
          <w:u w:val="single"/>
          <w:lang w:eastAsia="pl-PL"/>
        </w:rPr>
      </w:pPr>
      <w:r w:rsidRPr="007612AD">
        <w:rPr>
          <w:rFonts w:ascii="Segoe UI" w:eastAsia="Times New Roman" w:hAnsi="Segoe UI" w:cs="Segoe UI"/>
          <w:b/>
          <w:sz w:val="20"/>
          <w:szCs w:val="20"/>
          <w:u w:val="single"/>
          <w:lang w:eastAsia="pl-PL"/>
        </w:rPr>
        <w:t>Pytanie nr 11</w:t>
      </w:r>
    </w:p>
    <w:p w:rsidR="00862FE6" w:rsidRPr="00862FE6" w:rsidRDefault="00862FE6" w:rsidP="00862FE6">
      <w:pPr>
        <w:spacing w:before="0" w:after="0" w:line="240" w:lineRule="auto"/>
        <w:rPr>
          <w:rFonts w:ascii="Segoe UI" w:hAnsi="Segoe UI" w:cs="Segoe UI"/>
          <w:sz w:val="20"/>
          <w:szCs w:val="20"/>
        </w:rPr>
      </w:pPr>
      <w:r w:rsidRPr="00862FE6">
        <w:rPr>
          <w:rFonts w:ascii="Segoe UI" w:hAnsi="Segoe UI" w:cs="Segoe UI"/>
          <w:sz w:val="20"/>
          <w:szCs w:val="20"/>
        </w:rPr>
        <w:t xml:space="preserve">Dot. </w:t>
      </w:r>
      <w:r w:rsidRPr="00862FE6">
        <w:rPr>
          <w:rFonts w:ascii="Segoe UI" w:hAnsi="Segoe UI" w:cs="Segoe UI"/>
          <w:i/>
          <w:iCs/>
          <w:sz w:val="20"/>
          <w:szCs w:val="20"/>
        </w:rPr>
        <w:t> </w:t>
      </w:r>
      <w:r w:rsidRPr="00862FE6">
        <w:rPr>
          <w:rFonts w:ascii="Segoe UI" w:hAnsi="Segoe UI" w:cs="Segoe UI"/>
          <w:sz w:val="20"/>
          <w:szCs w:val="20"/>
        </w:rPr>
        <w:t>Wprowadzonej waloryzacji wynagrodzenia w § 18 wzoru umowy</w:t>
      </w:r>
    </w:p>
    <w:p w:rsidR="00862FE6" w:rsidRPr="00862FE6" w:rsidRDefault="00862FE6" w:rsidP="00862FE6">
      <w:pPr>
        <w:spacing w:before="0" w:after="0" w:line="240" w:lineRule="auto"/>
        <w:rPr>
          <w:rFonts w:ascii="Segoe UI" w:hAnsi="Segoe UI" w:cs="Segoe UI"/>
          <w:sz w:val="20"/>
          <w:szCs w:val="20"/>
        </w:rPr>
      </w:pPr>
      <w:r w:rsidRPr="00862FE6">
        <w:rPr>
          <w:rFonts w:ascii="Segoe UI" w:hAnsi="Segoe UI" w:cs="Segoe UI"/>
          <w:sz w:val="20"/>
          <w:szCs w:val="20"/>
        </w:rPr>
        <w:t>Zasady przeprowadzenia waloryzacji wynagrodzenia są niejednoznaczne.</w:t>
      </w:r>
    </w:p>
    <w:p w:rsidR="00862FE6" w:rsidRPr="00862FE6" w:rsidRDefault="00862FE6" w:rsidP="00862FE6">
      <w:pPr>
        <w:spacing w:before="0" w:after="0" w:line="240" w:lineRule="auto"/>
        <w:rPr>
          <w:rFonts w:ascii="Segoe UI" w:hAnsi="Segoe UI" w:cs="Segoe UI"/>
          <w:sz w:val="20"/>
          <w:szCs w:val="20"/>
        </w:rPr>
      </w:pPr>
      <w:r w:rsidRPr="00862FE6">
        <w:rPr>
          <w:rFonts w:ascii="Segoe UI" w:hAnsi="Segoe UI" w:cs="Segoe UI"/>
          <w:sz w:val="20"/>
          <w:szCs w:val="20"/>
        </w:rPr>
        <w:t>Prosimy o wyjaśnienie następujących wątpliwości:</w:t>
      </w:r>
    </w:p>
    <w:p w:rsidR="00862FE6" w:rsidRPr="00B60DCB" w:rsidRDefault="00862FE6" w:rsidP="00862FE6">
      <w:pPr>
        <w:numPr>
          <w:ilvl w:val="0"/>
          <w:numId w:val="25"/>
        </w:numPr>
        <w:spacing w:before="0" w:after="0" w:line="240" w:lineRule="auto"/>
        <w:ind w:left="284" w:hanging="284"/>
        <w:rPr>
          <w:rFonts w:ascii="Segoe UI" w:hAnsi="Segoe UI" w:cs="Segoe UI"/>
          <w:sz w:val="20"/>
          <w:szCs w:val="20"/>
        </w:rPr>
      </w:pPr>
      <w:r w:rsidRPr="00862FE6">
        <w:rPr>
          <w:rFonts w:ascii="Segoe UI" w:hAnsi="Segoe UI" w:cs="Segoe UI"/>
          <w:sz w:val="20"/>
          <w:szCs w:val="20"/>
        </w:rPr>
        <w:t>zgodnie z § 18 ust. 2: „</w:t>
      </w:r>
      <w:r w:rsidRPr="00862FE6">
        <w:rPr>
          <w:rFonts w:ascii="Segoe UI" w:hAnsi="Segoe UI" w:cs="Segoe UI"/>
          <w:i/>
          <w:iCs/>
          <w:sz w:val="20"/>
          <w:szCs w:val="20"/>
        </w:rPr>
        <w:t xml:space="preserve">W przypadku zmiany miesięcznego wynagrodzenia Wykonawcy, określonego </w:t>
      </w:r>
      <w:r w:rsidR="00B60DCB">
        <w:rPr>
          <w:rFonts w:ascii="Segoe UI" w:hAnsi="Segoe UI" w:cs="Segoe UI"/>
          <w:i/>
          <w:iCs/>
          <w:sz w:val="20"/>
          <w:szCs w:val="20"/>
        </w:rPr>
        <w:br/>
      </w:r>
      <w:r w:rsidRPr="00862FE6">
        <w:rPr>
          <w:rFonts w:ascii="Segoe UI" w:hAnsi="Segoe UI" w:cs="Segoe UI"/>
          <w:i/>
          <w:iCs/>
          <w:sz w:val="20"/>
          <w:szCs w:val="20"/>
        </w:rPr>
        <w:t xml:space="preserve">w § 4 ust. 3 Umowy, będzie ono zmieniane o wskaźnik inflacji stanowiący różnicę </w:t>
      </w:r>
      <w:r w:rsidRPr="00862FE6">
        <w:rPr>
          <w:rFonts w:ascii="Segoe UI" w:hAnsi="Segoe UI" w:cs="Segoe UI"/>
          <w:b/>
          <w:bCs/>
          <w:i/>
          <w:iCs/>
          <w:sz w:val="20"/>
          <w:szCs w:val="20"/>
        </w:rPr>
        <w:t>wskaźnika inflacji za ostatnie cztery kwartały</w:t>
      </w:r>
      <w:r w:rsidRPr="00862FE6">
        <w:rPr>
          <w:rFonts w:ascii="Segoe UI" w:hAnsi="Segoe UI" w:cs="Segoe UI"/>
          <w:i/>
          <w:iCs/>
          <w:sz w:val="20"/>
          <w:szCs w:val="20"/>
        </w:rPr>
        <w:t xml:space="preserve"> od zakładanego 15% wskaźnika inflacji w tym okresie, przy łącznym spełnieniu następujących postanowień (…)”</w:t>
      </w:r>
    </w:p>
    <w:p w:rsidR="00862FE6" w:rsidRPr="00B60DCB" w:rsidRDefault="00862FE6" w:rsidP="00862FE6">
      <w:pPr>
        <w:spacing w:before="0" w:after="0" w:line="240" w:lineRule="auto"/>
        <w:rPr>
          <w:rFonts w:ascii="Segoe UI" w:hAnsi="Segoe UI" w:cs="Segoe UI"/>
          <w:i/>
          <w:iCs/>
          <w:sz w:val="20"/>
          <w:szCs w:val="20"/>
        </w:rPr>
      </w:pPr>
      <w:r w:rsidRPr="00862FE6">
        <w:rPr>
          <w:rFonts w:ascii="Segoe UI" w:hAnsi="Segoe UI" w:cs="Segoe UI"/>
          <w:sz w:val="20"/>
          <w:szCs w:val="20"/>
        </w:rPr>
        <w:t>Zgodnie z § 18 ust. 4, „</w:t>
      </w:r>
      <w:r w:rsidRPr="00862FE6">
        <w:rPr>
          <w:rFonts w:ascii="Segoe UI" w:hAnsi="Segoe UI" w:cs="Segoe UI"/>
          <w:i/>
          <w:iCs/>
          <w:sz w:val="20"/>
          <w:szCs w:val="20"/>
        </w:rPr>
        <w:t>Kwartalny wskaźnik inflacji ustalany będzie na podstawie Komunikatu Prezesa Głównego Urzędu Statystycznego wydanego na podstawie art. 25 ust.11 ustawy z dnia 17 grudnia 1998 r. o emeryturach i rentach z Funduszu Ubezpieczeń Społecznych ( Dz. U. z 2022 r., poz. 504).”</w:t>
      </w:r>
    </w:p>
    <w:p w:rsidR="00862FE6" w:rsidRPr="00B60DCB" w:rsidRDefault="00862FE6" w:rsidP="00862FE6">
      <w:pPr>
        <w:spacing w:before="0" w:after="0" w:line="240" w:lineRule="auto"/>
        <w:rPr>
          <w:rFonts w:ascii="Segoe UI" w:hAnsi="Segoe UI" w:cs="Segoe UI"/>
          <w:b/>
          <w:bCs/>
          <w:sz w:val="20"/>
          <w:szCs w:val="20"/>
        </w:rPr>
      </w:pPr>
      <w:r w:rsidRPr="00862FE6">
        <w:rPr>
          <w:rFonts w:ascii="Segoe UI" w:hAnsi="Segoe UI" w:cs="Segoe UI"/>
          <w:sz w:val="20"/>
          <w:szCs w:val="20"/>
        </w:rPr>
        <w:t xml:space="preserve">Zgodnie z umową, kwartalny wskaźnik inflacji ustalany będzie zgodnie z komunikatem Prezesa GUS dotyczącym wskaźnika cen towarów i usług konsumpcyjnych </w:t>
      </w:r>
      <w:r w:rsidRPr="00862FE6">
        <w:rPr>
          <w:rFonts w:ascii="Segoe UI" w:hAnsi="Segoe UI" w:cs="Segoe UI"/>
          <w:b/>
          <w:bCs/>
          <w:sz w:val="20"/>
          <w:szCs w:val="20"/>
        </w:rPr>
        <w:t>ogółem za poprzedni kwartał.</w:t>
      </w:r>
    </w:p>
    <w:p w:rsidR="00862FE6" w:rsidRPr="00862FE6" w:rsidRDefault="00862FE6" w:rsidP="00862FE6">
      <w:pPr>
        <w:spacing w:before="0" w:after="0" w:line="240" w:lineRule="auto"/>
        <w:rPr>
          <w:rFonts w:ascii="Segoe UI" w:hAnsi="Segoe UI" w:cs="Segoe UI"/>
          <w:sz w:val="20"/>
          <w:szCs w:val="20"/>
        </w:rPr>
      </w:pPr>
      <w:r w:rsidRPr="00862FE6">
        <w:rPr>
          <w:rFonts w:ascii="Segoe UI" w:hAnsi="Segoe UI" w:cs="Segoe UI"/>
          <w:sz w:val="20"/>
          <w:szCs w:val="20"/>
        </w:rPr>
        <w:t xml:space="preserve">W jaki sposób zatem należy obliczyć „wskaźnik inflacji za ostatnie cztery kwartały”? </w:t>
      </w:r>
    </w:p>
    <w:p w:rsidR="00862FE6" w:rsidRPr="00862FE6" w:rsidRDefault="00862FE6" w:rsidP="00862FE6">
      <w:pPr>
        <w:spacing w:before="0" w:after="0" w:line="240" w:lineRule="auto"/>
        <w:rPr>
          <w:rFonts w:ascii="Segoe UI" w:hAnsi="Segoe UI" w:cs="Segoe UI"/>
          <w:sz w:val="20"/>
          <w:szCs w:val="20"/>
        </w:rPr>
      </w:pPr>
    </w:p>
    <w:p w:rsidR="00862FE6" w:rsidRPr="00862FE6" w:rsidRDefault="00862FE6" w:rsidP="00862FE6">
      <w:pPr>
        <w:spacing w:before="0" w:after="0" w:line="240" w:lineRule="auto"/>
        <w:rPr>
          <w:rFonts w:ascii="Segoe UI" w:hAnsi="Segoe UI" w:cs="Segoe UI"/>
          <w:sz w:val="20"/>
          <w:szCs w:val="20"/>
        </w:rPr>
      </w:pPr>
      <w:r w:rsidRPr="00862FE6">
        <w:rPr>
          <w:rFonts w:ascii="Segoe UI" w:hAnsi="Segoe UI" w:cs="Segoe UI"/>
          <w:sz w:val="20"/>
          <w:szCs w:val="20"/>
        </w:rPr>
        <w:t>W ocenie Wykonawcy nie ma takiego komunikatu Prezesa GUS, zwłaszcza że zgodnie z Umową należy stosować wskaźnik Prezesa GUS dotyczący wskaźnika inflacyjnego za poprzedni kwartał. Czy w takim razie trzeba wyciągać średnią z ostatnich czterech opublikowanych wskaźników?</w:t>
      </w:r>
    </w:p>
    <w:p w:rsidR="00862FE6" w:rsidRPr="00B60DCB" w:rsidRDefault="00862FE6" w:rsidP="00862FE6">
      <w:pPr>
        <w:numPr>
          <w:ilvl w:val="0"/>
          <w:numId w:val="25"/>
        </w:numPr>
        <w:spacing w:before="0" w:after="0" w:line="240" w:lineRule="auto"/>
        <w:rPr>
          <w:rFonts w:ascii="Segoe UI" w:hAnsi="Segoe UI" w:cs="Segoe UI"/>
          <w:sz w:val="20"/>
          <w:szCs w:val="20"/>
        </w:rPr>
      </w:pPr>
      <w:r w:rsidRPr="00862FE6">
        <w:rPr>
          <w:rFonts w:ascii="Segoe UI" w:hAnsi="Segoe UI" w:cs="Segoe UI"/>
          <w:sz w:val="20"/>
          <w:szCs w:val="20"/>
        </w:rPr>
        <w:t>zgodnie z § 18 ust. 2: „</w:t>
      </w:r>
      <w:r w:rsidRPr="00862FE6">
        <w:rPr>
          <w:rFonts w:ascii="Segoe UI" w:hAnsi="Segoe UI" w:cs="Segoe UI"/>
          <w:i/>
          <w:iCs/>
          <w:sz w:val="20"/>
          <w:szCs w:val="20"/>
        </w:rPr>
        <w:t xml:space="preserve">W przypadku zmiany miesięcznego wynagrodzenia Wykonawcy, określonego w § 4 ust. 3 Umowy, będzie ono zmieniane o wskaźnik inflacji stanowiący różnicę wskaźnika inflacji za ostatnie cztery kwartały </w:t>
      </w:r>
      <w:r w:rsidRPr="00862FE6">
        <w:rPr>
          <w:rFonts w:ascii="Segoe UI" w:hAnsi="Segoe UI" w:cs="Segoe UI"/>
          <w:b/>
          <w:bCs/>
          <w:i/>
          <w:iCs/>
          <w:sz w:val="20"/>
          <w:szCs w:val="20"/>
        </w:rPr>
        <w:t>od zakładanego 15% wskaźnika inflacji</w:t>
      </w:r>
      <w:r w:rsidRPr="00862FE6">
        <w:rPr>
          <w:rFonts w:ascii="Segoe UI" w:hAnsi="Segoe UI" w:cs="Segoe UI"/>
          <w:i/>
          <w:iCs/>
          <w:sz w:val="20"/>
          <w:szCs w:val="20"/>
        </w:rPr>
        <w:t xml:space="preserve"> </w:t>
      </w:r>
      <w:r w:rsidR="00B60DCB">
        <w:rPr>
          <w:rFonts w:ascii="Segoe UI" w:hAnsi="Segoe UI" w:cs="Segoe UI"/>
          <w:i/>
          <w:iCs/>
          <w:sz w:val="20"/>
          <w:szCs w:val="20"/>
        </w:rPr>
        <w:br/>
      </w:r>
      <w:r w:rsidRPr="00862FE6">
        <w:rPr>
          <w:rFonts w:ascii="Segoe UI" w:hAnsi="Segoe UI" w:cs="Segoe UI"/>
          <w:i/>
          <w:iCs/>
          <w:sz w:val="20"/>
          <w:szCs w:val="20"/>
        </w:rPr>
        <w:t>w tym okresie, przy łącznym spełnieniu następujących postanowień (…)”</w:t>
      </w:r>
    </w:p>
    <w:p w:rsidR="00862FE6" w:rsidRPr="00862FE6" w:rsidRDefault="00862FE6" w:rsidP="00862FE6">
      <w:pPr>
        <w:spacing w:before="0" w:after="0" w:line="240" w:lineRule="auto"/>
        <w:rPr>
          <w:rFonts w:ascii="Segoe UI" w:hAnsi="Segoe UI" w:cs="Segoe UI"/>
          <w:sz w:val="20"/>
          <w:szCs w:val="20"/>
        </w:rPr>
      </w:pPr>
      <w:r w:rsidRPr="00862FE6">
        <w:rPr>
          <w:rFonts w:ascii="Segoe UI" w:hAnsi="Segoe UI" w:cs="Segoe UI"/>
          <w:sz w:val="20"/>
          <w:szCs w:val="20"/>
        </w:rPr>
        <w:t>Jak należy rozumieć „zakładany 15% wskaźnik inflacji w tym okresie”? Skąd się wzięła ta wartość?</w:t>
      </w:r>
    </w:p>
    <w:p w:rsidR="00862FE6" w:rsidRPr="00862FE6" w:rsidRDefault="00862FE6" w:rsidP="00862FE6">
      <w:pPr>
        <w:spacing w:before="0" w:after="0" w:line="240" w:lineRule="auto"/>
        <w:rPr>
          <w:rFonts w:ascii="Segoe UI" w:hAnsi="Segoe UI" w:cs="Segoe UI"/>
          <w:sz w:val="20"/>
          <w:szCs w:val="20"/>
        </w:rPr>
      </w:pPr>
      <w:r w:rsidRPr="00862FE6">
        <w:rPr>
          <w:rFonts w:ascii="Segoe UI" w:hAnsi="Segoe UI" w:cs="Segoe UI"/>
          <w:sz w:val="20"/>
          <w:szCs w:val="20"/>
        </w:rPr>
        <w:t>Prosimy o wyjaśnienie w jaki sposób należy obliczyć sumarycznie wskaźnik inflacyjny? Prosimy o podanie przykładu wzoru.</w:t>
      </w:r>
    </w:p>
    <w:p w:rsidR="00862FE6" w:rsidRPr="00862FE6" w:rsidRDefault="00862FE6" w:rsidP="00862FE6">
      <w:pPr>
        <w:spacing w:before="0" w:after="0" w:line="240" w:lineRule="auto"/>
        <w:rPr>
          <w:rFonts w:ascii="Segoe UI" w:hAnsi="Segoe UI" w:cs="Segoe UI"/>
          <w:sz w:val="20"/>
          <w:szCs w:val="20"/>
        </w:rPr>
      </w:pPr>
      <w:r w:rsidRPr="00862FE6">
        <w:rPr>
          <w:rFonts w:ascii="Segoe UI" w:hAnsi="Segoe UI" w:cs="Segoe UI"/>
          <w:sz w:val="20"/>
          <w:szCs w:val="20"/>
        </w:rPr>
        <w:t>W ocenie Wykonawcy wzór jest błędny. Zakładając, że inflacja wyniesie w skali roku (za ostatnie cztery kwartały) 15% procent, od tej wysokości należy odjąć „zakładane 15% wskaźnika inflacji” – czyli wskaźnik inflacji wyniesienie 0, a wynagrodzenie Wykonawcy przy tak ogromnej inflacji nie będzie waloryzowane.</w:t>
      </w:r>
    </w:p>
    <w:p w:rsidR="00862FE6" w:rsidRPr="00862FE6" w:rsidRDefault="00862FE6" w:rsidP="007676C8">
      <w:pPr>
        <w:spacing w:before="0" w:after="120" w:line="240" w:lineRule="auto"/>
        <w:rPr>
          <w:rFonts w:ascii="Segoe UI" w:hAnsi="Segoe UI" w:cs="Segoe UI"/>
          <w:sz w:val="20"/>
          <w:szCs w:val="20"/>
        </w:rPr>
      </w:pPr>
      <w:r w:rsidRPr="00862FE6">
        <w:rPr>
          <w:rFonts w:ascii="Segoe UI" w:hAnsi="Segoe UI" w:cs="Segoe UI"/>
          <w:sz w:val="20"/>
          <w:szCs w:val="20"/>
        </w:rPr>
        <w:t xml:space="preserve">Takie rozumienie waloryzacji wynagrodzenia jest sprzeczne z art. 439 PZP. Zgodnie z ww. artykułem, wynagrodzenie powinno być waloryzowane przede wszystkim o wskaźnik inflacji, przy czym należy określić minimalny poziom zmiany tego wskaźnika i maksymalną wartość zmiany wynagrodzenia. Poziom zmiany wskaźnika </w:t>
      </w:r>
      <w:r w:rsidR="00B60DCB">
        <w:rPr>
          <w:rFonts w:ascii="Segoe UI" w:hAnsi="Segoe UI" w:cs="Segoe UI"/>
          <w:sz w:val="20"/>
          <w:szCs w:val="20"/>
        </w:rPr>
        <w:t>i maksymalna</w:t>
      </w:r>
      <w:r w:rsidRPr="00862FE6">
        <w:rPr>
          <w:rFonts w:ascii="Segoe UI" w:hAnsi="Segoe UI" w:cs="Segoe UI"/>
          <w:sz w:val="20"/>
          <w:szCs w:val="20"/>
        </w:rPr>
        <w:t xml:space="preserve"> wartość zmiany wynagrodzenia zostały określone w pkt 1-3. Dodatkowe ograniczenie „zakładanego poziomu inflacji” nie znajduje zastosowania w przepisach, czyni inflację pozorną, a nawet może prowadzić do sztucznej deflacji i zmniejszania wynagrodzenia Wykonawcy. Wnosimy o poprawienie wzoru.</w:t>
      </w:r>
    </w:p>
    <w:p w:rsidR="00F07C76" w:rsidRDefault="00811AC8" w:rsidP="00F07C76">
      <w:pPr>
        <w:spacing w:before="0" w:after="0" w:line="240" w:lineRule="auto"/>
        <w:rPr>
          <w:rFonts w:ascii="Segoe UI" w:hAnsi="Segoe UI" w:cs="Segoe UI"/>
          <w:b/>
          <w:sz w:val="20"/>
          <w:szCs w:val="20"/>
          <w:u w:val="single"/>
        </w:rPr>
      </w:pPr>
      <w:r w:rsidRPr="007612AD">
        <w:rPr>
          <w:rFonts w:ascii="Segoe UI" w:hAnsi="Segoe UI" w:cs="Segoe UI"/>
          <w:b/>
          <w:sz w:val="20"/>
          <w:szCs w:val="20"/>
          <w:u w:val="single"/>
        </w:rPr>
        <w:t>Odpowiedź na Pytanie nr 11</w:t>
      </w:r>
    </w:p>
    <w:p w:rsidR="00232C12" w:rsidRPr="00E32E9A" w:rsidRDefault="00F07C76" w:rsidP="00F07C76">
      <w:pPr>
        <w:spacing w:before="0" w:after="0" w:line="240" w:lineRule="auto"/>
        <w:rPr>
          <w:rFonts w:ascii="Segoe UI" w:hAnsi="Segoe UI" w:cs="Segoe UI"/>
          <w:b/>
          <w:sz w:val="20"/>
          <w:szCs w:val="20"/>
          <w:u w:val="single"/>
        </w:rPr>
      </w:pPr>
      <w:r w:rsidRPr="00E32E9A">
        <w:rPr>
          <w:rFonts w:ascii="Segoe UI" w:hAnsi="Segoe UI" w:cs="Segoe UI"/>
          <w:sz w:val="20"/>
          <w:szCs w:val="20"/>
        </w:rPr>
        <w:t xml:space="preserve">Podstawą regulacji zawartej w §18 umowy stanowi art. 439 Prawa zamówień publicznych. Przepis </w:t>
      </w:r>
      <w:r w:rsidRPr="00E32E9A">
        <w:rPr>
          <w:rFonts w:ascii="Segoe UI" w:hAnsi="Segoe UI" w:cs="Segoe UI"/>
          <w:sz w:val="20"/>
          <w:szCs w:val="20"/>
        </w:rPr>
        <w:br/>
        <w:t xml:space="preserve">ten nie determinuje wskaźnika, według którego zmieniane jest wynagrodzenie Wykonawcy, albowiem wskaźnik zmiany cen materiałów lub kosztów, który ogłaszany jest w komunikacie Prezesa Urzędu Statystycznego, ma charakter przykładowy. W związku z powyższym przyjęty w umowie  wskaźnik oparty o Komunikat  Prezesa Głównego Urzędu Statystycznego wydany na podstawie art. 25 ust.11 ustawy </w:t>
      </w:r>
      <w:r w:rsidR="00E32E9A">
        <w:rPr>
          <w:rFonts w:ascii="Segoe UI" w:hAnsi="Segoe UI" w:cs="Segoe UI"/>
          <w:sz w:val="20"/>
          <w:szCs w:val="20"/>
        </w:rPr>
        <w:br/>
      </w:r>
      <w:r w:rsidRPr="00E32E9A">
        <w:rPr>
          <w:rFonts w:ascii="Segoe UI" w:hAnsi="Segoe UI" w:cs="Segoe UI"/>
          <w:sz w:val="20"/>
          <w:szCs w:val="20"/>
        </w:rPr>
        <w:t xml:space="preserve">z dnia 17 grudnia 1998 r. o emeryturach i rentach z Funduszu Ubezpieczeń Społecznych ( Dz. U. </w:t>
      </w:r>
      <w:r w:rsidR="00E32E9A">
        <w:rPr>
          <w:rFonts w:ascii="Segoe UI" w:hAnsi="Segoe UI" w:cs="Segoe UI"/>
          <w:sz w:val="20"/>
          <w:szCs w:val="20"/>
        </w:rPr>
        <w:br/>
      </w:r>
      <w:bookmarkStart w:id="0" w:name="_GoBack"/>
      <w:bookmarkEnd w:id="0"/>
      <w:r w:rsidRPr="00E32E9A">
        <w:rPr>
          <w:rFonts w:ascii="Segoe UI" w:hAnsi="Segoe UI" w:cs="Segoe UI"/>
          <w:sz w:val="20"/>
          <w:szCs w:val="20"/>
        </w:rPr>
        <w:t xml:space="preserve">z 2022 r., poz. 504) może być zastosowany. Wskaźnik ten należy zsumować, za każdy kwartał, </w:t>
      </w:r>
      <w:r w:rsidRPr="00E32E9A">
        <w:rPr>
          <w:rFonts w:ascii="Segoe UI" w:hAnsi="Segoe UI" w:cs="Segoe UI"/>
          <w:sz w:val="20"/>
          <w:szCs w:val="20"/>
        </w:rPr>
        <w:br/>
        <w:t xml:space="preserve">co w konsekwencji da wynik inflacji za 12 miesięcy. Zamawiający kierując się informacjami ogłaszanymi przez Prezesa NBP założył, że inflacja w ciągu roku nie powinna przekroczyć 15%, zaś Wykonawca powinien tak skalkulować ofertę, aby tą kwestię uwzględnić. Jeżeli więc inflacja za 12 miesięcy, przekroczy 15%, Wykonawca będzie uprawniony do żądania zmiany wynagrodzenia, przy założeniu, </w:t>
      </w:r>
      <w:r w:rsidRPr="00E32E9A">
        <w:rPr>
          <w:rFonts w:ascii="Segoe UI" w:hAnsi="Segoe UI" w:cs="Segoe UI"/>
          <w:sz w:val="20"/>
          <w:szCs w:val="20"/>
        </w:rPr>
        <w:br/>
        <w:t>że wskaźnik inflacji będzie większy niż 3%, ponad zakładane 15%, nie więcej jednak niż 10% wynagrodzenia.  Jeżeli to nastąpi, wynagrodzenie miesięczne ulegnie zmianie o taką ilość punktów procentowych, która przewyższa założony wzrost wynoszący 15%. Wobec powyższego zakres podwyższenia wynagrodzenia mieści się w przedziale przeważającym 3% do 10%.  </w:t>
      </w:r>
    </w:p>
    <w:p w:rsidR="00F07C76" w:rsidRDefault="00F07C76" w:rsidP="00F07C76">
      <w:pPr>
        <w:spacing w:before="0" w:after="0" w:line="240" w:lineRule="auto"/>
        <w:rPr>
          <w:rFonts w:ascii="Segoe UI" w:hAnsi="Segoe UI" w:cs="Segoe UI"/>
          <w:b/>
          <w:sz w:val="20"/>
          <w:szCs w:val="20"/>
          <w:u w:val="single"/>
        </w:rPr>
      </w:pPr>
    </w:p>
    <w:p w:rsidR="00F07C76" w:rsidRPr="00F07C76" w:rsidRDefault="00F07C76" w:rsidP="00F07C76">
      <w:pPr>
        <w:spacing w:before="0" w:after="0" w:line="240" w:lineRule="auto"/>
        <w:rPr>
          <w:rFonts w:ascii="Segoe UI" w:hAnsi="Segoe UI" w:cs="Segoe UI"/>
          <w:b/>
          <w:sz w:val="20"/>
          <w:szCs w:val="20"/>
          <w:u w:val="single"/>
        </w:rPr>
      </w:pPr>
    </w:p>
    <w:p w:rsidR="00D86037" w:rsidRPr="00B705C3" w:rsidRDefault="00B705C3" w:rsidP="000B0173">
      <w:pPr>
        <w:spacing w:before="0" w:after="0" w:line="240" w:lineRule="auto"/>
        <w:ind w:left="6372"/>
        <w:rPr>
          <w:rFonts w:ascii="Segoe UI" w:hAnsi="Segoe UI" w:cs="Segoe UI"/>
          <w:b/>
          <w:sz w:val="20"/>
          <w:szCs w:val="20"/>
        </w:rPr>
      </w:pPr>
      <w:r w:rsidRPr="00B705C3">
        <w:rPr>
          <w:rFonts w:ascii="Segoe UI" w:hAnsi="Segoe UI" w:cs="Segoe UI"/>
          <w:b/>
          <w:sz w:val="20"/>
          <w:szCs w:val="20"/>
        </w:rPr>
        <w:t>Prezydent Miasta</w:t>
      </w:r>
    </w:p>
    <w:p w:rsidR="00B705C3" w:rsidRPr="00B705C3" w:rsidRDefault="00B705C3" w:rsidP="00B705C3">
      <w:pPr>
        <w:spacing w:before="0" w:line="240" w:lineRule="auto"/>
        <w:ind w:left="6372"/>
        <w:rPr>
          <w:rFonts w:ascii="Segoe UI" w:hAnsi="Segoe UI" w:cs="Segoe UI"/>
          <w:b/>
          <w:sz w:val="20"/>
          <w:szCs w:val="20"/>
        </w:rPr>
      </w:pPr>
      <w:r w:rsidRPr="00B705C3">
        <w:rPr>
          <w:rFonts w:ascii="Segoe UI" w:hAnsi="Segoe UI" w:cs="Segoe UI"/>
          <w:b/>
          <w:sz w:val="20"/>
          <w:szCs w:val="20"/>
        </w:rPr>
        <w:t xml:space="preserve">  Piotr Jedliński</w:t>
      </w:r>
    </w:p>
    <w:p w:rsidR="00B705C3" w:rsidRDefault="00F07C76" w:rsidP="00B705C3">
      <w:pPr>
        <w:spacing w:before="0" w:after="0" w:line="240" w:lineRule="auto"/>
        <w:ind w:left="4956" w:firstLine="708"/>
        <w:rPr>
          <w:rFonts w:ascii="Segoe UI" w:hAnsi="Segoe UI" w:cs="Segoe UI"/>
          <w:sz w:val="16"/>
          <w:szCs w:val="16"/>
        </w:rPr>
      </w:pPr>
      <w:r>
        <w:rPr>
          <w:rFonts w:ascii="Segoe UI" w:hAnsi="Segoe UI" w:cs="Segoe UI"/>
          <w:sz w:val="16"/>
          <w:szCs w:val="16"/>
        </w:rPr>
        <w:t xml:space="preserve">   </w:t>
      </w:r>
      <w:r w:rsidR="00B705C3">
        <w:rPr>
          <w:rFonts w:ascii="Segoe UI" w:hAnsi="Segoe UI" w:cs="Segoe UI"/>
          <w:sz w:val="16"/>
          <w:szCs w:val="16"/>
        </w:rPr>
        <w:t>d</w:t>
      </w:r>
      <w:r w:rsidR="00B705C3" w:rsidRPr="00B705C3">
        <w:rPr>
          <w:rFonts w:ascii="Segoe UI" w:hAnsi="Segoe UI" w:cs="Segoe UI"/>
          <w:sz w:val="16"/>
          <w:szCs w:val="16"/>
        </w:rPr>
        <w:t xml:space="preserve">okument opatrzony kwalifikowanym </w:t>
      </w:r>
    </w:p>
    <w:p w:rsidR="00B705C3" w:rsidRPr="00B705C3" w:rsidRDefault="00B705C3" w:rsidP="00B705C3">
      <w:pPr>
        <w:spacing w:before="0" w:after="0" w:line="240" w:lineRule="auto"/>
        <w:ind w:left="4956" w:firstLine="708"/>
        <w:rPr>
          <w:rFonts w:ascii="Segoe UI" w:hAnsi="Segoe UI" w:cs="Segoe UI"/>
          <w:sz w:val="16"/>
          <w:szCs w:val="16"/>
        </w:rPr>
      </w:pPr>
      <w:r>
        <w:rPr>
          <w:rFonts w:ascii="Segoe UI" w:hAnsi="Segoe UI" w:cs="Segoe UI"/>
          <w:sz w:val="16"/>
          <w:szCs w:val="16"/>
        </w:rPr>
        <w:t xml:space="preserve">           </w:t>
      </w:r>
      <w:r w:rsidRPr="00B705C3">
        <w:rPr>
          <w:rFonts w:ascii="Segoe UI" w:hAnsi="Segoe UI" w:cs="Segoe UI"/>
          <w:sz w:val="16"/>
          <w:szCs w:val="16"/>
        </w:rPr>
        <w:t>podpisem elektronicznym</w:t>
      </w:r>
    </w:p>
    <w:sectPr w:rsidR="00B705C3" w:rsidRPr="00B705C3" w:rsidSect="00DC49C3">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1" w15:restartNumberingAfterBreak="0">
    <w:nsid w:val="0426437D"/>
    <w:multiLevelType w:val="hybridMultilevel"/>
    <w:tmpl w:val="7E8E69AA"/>
    <w:lvl w:ilvl="0" w:tplc="EB7C904A">
      <w:start w:val="1"/>
      <w:numFmt w:val="decimal"/>
      <w:lvlText w:val="Pytanie %1"/>
      <w:lvlJc w:val="left"/>
      <w:pPr>
        <w:ind w:left="1004" w:hanging="360"/>
      </w:pPr>
      <w:rPr>
        <w:rFonts w:ascii="Calibri" w:hAnsi="Calibri" w:hint="default"/>
        <w:b/>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6B5E6E"/>
    <w:multiLevelType w:val="hybridMultilevel"/>
    <w:tmpl w:val="BCC2170A"/>
    <w:lvl w:ilvl="0" w:tplc="53AAF41A">
      <w:start w:val="1"/>
      <w:numFmt w:val="decimal"/>
      <w:lvlText w:val="%1."/>
      <w:lvlJc w:val="left"/>
      <w:pPr>
        <w:ind w:left="900" w:hanging="360"/>
      </w:pPr>
      <w:rPr>
        <w:rFonts w:hint="default"/>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C862B12"/>
    <w:multiLevelType w:val="hybridMultilevel"/>
    <w:tmpl w:val="6FFCAEF0"/>
    <w:lvl w:ilvl="0" w:tplc="0E4A8D76">
      <w:start w:val="1"/>
      <w:numFmt w:val="decimal"/>
      <w:lvlText w:val="%1."/>
      <w:lvlJc w:val="left"/>
      <w:pPr>
        <w:ind w:left="2123" w:hanging="705"/>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 w15:restartNumberingAfterBreak="0">
    <w:nsid w:val="0F985D39"/>
    <w:multiLevelType w:val="hybridMultilevel"/>
    <w:tmpl w:val="F2E6EF9A"/>
    <w:lvl w:ilvl="0" w:tplc="2C8672A4">
      <w:start w:val="1"/>
      <w:numFmt w:val="decimal"/>
      <w:lvlText w:val="%1."/>
      <w:lvlJc w:val="left"/>
      <w:pPr>
        <w:tabs>
          <w:tab w:val="num" w:pos="360"/>
        </w:tabs>
        <w:ind w:left="360" w:hanging="360"/>
      </w:pPr>
      <w:rPr>
        <w:rFonts w:ascii="Calibri" w:hAnsi="Calibri" w:cs="Times New Roman" w:hint="default"/>
        <w:b w:val="0"/>
        <w:i w:val="0"/>
        <w:sz w:val="22"/>
        <w:szCs w:val="22"/>
      </w:rPr>
    </w:lvl>
    <w:lvl w:ilvl="1" w:tplc="72300400">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AF6052F"/>
    <w:multiLevelType w:val="hybridMultilevel"/>
    <w:tmpl w:val="614643F4"/>
    <w:lvl w:ilvl="0" w:tplc="EFDA1F7C">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6" w15:restartNumberingAfterBreak="0">
    <w:nsid w:val="27274DB2"/>
    <w:multiLevelType w:val="hybridMultilevel"/>
    <w:tmpl w:val="F0C20760"/>
    <w:lvl w:ilvl="0" w:tplc="C6A8C314">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85574F"/>
    <w:multiLevelType w:val="hybridMultilevel"/>
    <w:tmpl w:val="5538AF28"/>
    <w:lvl w:ilvl="0" w:tplc="EA4AD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B5527C"/>
    <w:multiLevelType w:val="hybridMultilevel"/>
    <w:tmpl w:val="670216FE"/>
    <w:lvl w:ilvl="0" w:tplc="EB7C904A">
      <w:start w:val="1"/>
      <w:numFmt w:val="decimal"/>
      <w:lvlText w:val="Pytanie %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784CF8"/>
    <w:multiLevelType w:val="multilevel"/>
    <w:tmpl w:val="6F826954"/>
    <w:lvl w:ilvl="0">
      <w:start w:val="1"/>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D73CBE"/>
    <w:multiLevelType w:val="hybridMultilevel"/>
    <w:tmpl w:val="26722B00"/>
    <w:lvl w:ilvl="0" w:tplc="AA7244DE">
      <w:start w:val="1"/>
      <w:numFmt w:val="decimal"/>
      <w:lvlText w:val="%1."/>
      <w:lvlJc w:val="left"/>
      <w:pPr>
        <w:tabs>
          <w:tab w:val="num" w:pos="720"/>
        </w:tabs>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51659"/>
    <w:multiLevelType w:val="hybridMultilevel"/>
    <w:tmpl w:val="1F847646"/>
    <w:lvl w:ilvl="0" w:tplc="A000BFEC">
      <w:start w:val="1"/>
      <w:numFmt w:val="decimal"/>
      <w:lvlText w:val="%1."/>
      <w:lvlJc w:val="left"/>
      <w:pPr>
        <w:tabs>
          <w:tab w:val="num" w:pos="720"/>
        </w:tabs>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C62ECB"/>
    <w:multiLevelType w:val="hybridMultilevel"/>
    <w:tmpl w:val="EBACB856"/>
    <w:lvl w:ilvl="0" w:tplc="723004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94656DB"/>
    <w:multiLevelType w:val="hybridMultilevel"/>
    <w:tmpl w:val="4D180F64"/>
    <w:lvl w:ilvl="0" w:tplc="BBE00D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96607DB"/>
    <w:multiLevelType w:val="hybridMultilevel"/>
    <w:tmpl w:val="A77E3130"/>
    <w:lvl w:ilvl="0" w:tplc="4606DAF0">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6" w15:restartNumberingAfterBreak="0">
    <w:nsid w:val="4A6C6289"/>
    <w:multiLevelType w:val="hybridMultilevel"/>
    <w:tmpl w:val="778CAC88"/>
    <w:lvl w:ilvl="0" w:tplc="81F29AE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4C64B0"/>
    <w:multiLevelType w:val="hybridMultilevel"/>
    <w:tmpl w:val="A6687B54"/>
    <w:lvl w:ilvl="0" w:tplc="94DC2736">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CF6DAE"/>
    <w:multiLevelType w:val="hybridMultilevel"/>
    <w:tmpl w:val="74681BD4"/>
    <w:lvl w:ilvl="0" w:tplc="E488D86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BD4883"/>
    <w:multiLevelType w:val="hybridMultilevel"/>
    <w:tmpl w:val="630C5106"/>
    <w:lvl w:ilvl="0" w:tplc="6FE298D4">
      <w:start w:val="1"/>
      <w:numFmt w:val="lowerLetter"/>
      <w:lvlText w:val="%1)"/>
      <w:lvlJc w:val="left"/>
      <w:pPr>
        <w:ind w:left="720" w:hanging="360"/>
      </w:pPr>
      <w:rPr>
        <w:rFonts w:hint="default"/>
      </w:rPr>
    </w:lvl>
    <w:lvl w:ilvl="1" w:tplc="B4F4681A">
      <w:start w:val="6"/>
      <w:numFmt w:val="bullet"/>
      <w:lvlText w:val=""/>
      <w:lvlJc w:val="left"/>
      <w:pPr>
        <w:ind w:left="1440" w:hanging="360"/>
      </w:pPr>
      <w:rPr>
        <w:rFonts w:ascii="Symbol" w:eastAsiaTheme="minorHAns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D76F15"/>
    <w:multiLevelType w:val="hybridMultilevel"/>
    <w:tmpl w:val="6B8662FC"/>
    <w:lvl w:ilvl="0" w:tplc="5FC0D58A">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1" w15:restartNumberingAfterBreak="0">
    <w:nsid w:val="6B1D08E9"/>
    <w:multiLevelType w:val="hybridMultilevel"/>
    <w:tmpl w:val="3E3E4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31959BC"/>
    <w:multiLevelType w:val="hybridMultilevel"/>
    <w:tmpl w:val="88466E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C46397"/>
    <w:multiLevelType w:val="hybridMultilevel"/>
    <w:tmpl w:val="DF2AD0A6"/>
    <w:lvl w:ilvl="0" w:tplc="82C682B0">
      <w:start w:val="1"/>
      <w:numFmt w:val="decimal"/>
      <w:lvlText w:val="%1."/>
      <w:lvlJc w:val="left"/>
      <w:pPr>
        <w:tabs>
          <w:tab w:val="num" w:pos="720"/>
        </w:tabs>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9"/>
  </w:num>
  <w:num w:numId="3">
    <w:abstractNumId w:val="1"/>
  </w:num>
  <w:num w:numId="4">
    <w:abstractNumId w:val="21"/>
  </w:num>
  <w:num w:numId="5">
    <w:abstractNumId w:val="9"/>
  </w:num>
  <w:num w:numId="6">
    <w:abstractNumId w:val="9"/>
    <w:lvlOverride w:ilvl="0">
      <w:startOverride w:val="3"/>
    </w:lvlOverride>
  </w:num>
  <w:num w:numId="7">
    <w:abstractNumId w:val="14"/>
  </w:num>
  <w:num w:numId="8">
    <w:abstractNumId w:val="18"/>
  </w:num>
  <w:num w:numId="9">
    <w:abstractNumId w:val="11"/>
  </w:num>
  <w:num w:numId="10">
    <w:abstractNumId w:val="12"/>
  </w:num>
  <w:num w:numId="11">
    <w:abstractNumId w:val="16"/>
  </w:num>
  <w:num w:numId="12">
    <w:abstractNumId w:val="17"/>
  </w:num>
  <w:num w:numId="13">
    <w:abstractNumId w:val="4"/>
  </w:num>
  <w:num w:numId="14">
    <w:abstractNumId w:val="6"/>
  </w:num>
  <w:num w:numId="15">
    <w:abstractNumId w:val="13"/>
  </w:num>
  <w:num w:numId="16">
    <w:abstractNumId w:val="0"/>
  </w:num>
  <w:num w:numId="17">
    <w:abstractNumId w:val="10"/>
  </w:num>
  <w:num w:numId="18">
    <w:abstractNumId w:val="22"/>
  </w:num>
  <w:num w:numId="19">
    <w:abstractNumId w:val="15"/>
  </w:num>
  <w:num w:numId="20">
    <w:abstractNumId w:val="5"/>
  </w:num>
  <w:num w:numId="21">
    <w:abstractNumId w:val="7"/>
  </w:num>
  <w:num w:numId="22">
    <w:abstractNumId w:val="23"/>
  </w:num>
  <w:num w:numId="23">
    <w:abstractNumId w:val="2"/>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CA"/>
    <w:rsid w:val="000B0173"/>
    <w:rsid w:val="000F65CF"/>
    <w:rsid w:val="001476AE"/>
    <w:rsid w:val="00167735"/>
    <w:rsid w:val="001A546A"/>
    <w:rsid w:val="002076E8"/>
    <w:rsid w:val="00232C12"/>
    <w:rsid w:val="00281424"/>
    <w:rsid w:val="00282DD0"/>
    <w:rsid w:val="00293F13"/>
    <w:rsid w:val="002A462E"/>
    <w:rsid w:val="002B2C8E"/>
    <w:rsid w:val="00331633"/>
    <w:rsid w:val="003E36F2"/>
    <w:rsid w:val="003E6181"/>
    <w:rsid w:val="00417021"/>
    <w:rsid w:val="0045293F"/>
    <w:rsid w:val="004955AD"/>
    <w:rsid w:val="004E6675"/>
    <w:rsid w:val="00513EE2"/>
    <w:rsid w:val="00524024"/>
    <w:rsid w:val="00525E30"/>
    <w:rsid w:val="00567270"/>
    <w:rsid w:val="005A2884"/>
    <w:rsid w:val="005D5923"/>
    <w:rsid w:val="006036CC"/>
    <w:rsid w:val="0075519A"/>
    <w:rsid w:val="007612AD"/>
    <w:rsid w:val="007676C8"/>
    <w:rsid w:val="0079417C"/>
    <w:rsid w:val="00806467"/>
    <w:rsid w:val="00811AC8"/>
    <w:rsid w:val="008339CB"/>
    <w:rsid w:val="00846421"/>
    <w:rsid w:val="00854FDD"/>
    <w:rsid w:val="00862FC9"/>
    <w:rsid w:val="00862FE6"/>
    <w:rsid w:val="008C3FCE"/>
    <w:rsid w:val="008C7AB7"/>
    <w:rsid w:val="00974FD9"/>
    <w:rsid w:val="00990CC4"/>
    <w:rsid w:val="009B544E"/>
    <w:rsid w:val="009B6C35"/>
    <w:rsid w:val="00A13E6B"/>
    <w:rsid w:val="00A3012A"/>
    <w:rsid w:val="00A44B71"/>
    <w:rsid w:val="00A75C56"/>
    <w:rsid w:val="00AC0754"/>
    <w:rsid w:val="00AC1713"/>
    <w:rsid w:val="00AE67B4"/>
    <w:rsid w:val="00B05B3F"/>
    <w:rsid w:val="00B436C0"/>
    <w:rsid w:val="00B60DCB"/>
    <w:rsid w:val="00B62355"/>
    <w:rsid w:val="00B705C3"/>
    <w:rsid w:val="00BB1AEC"/>
    <w:rsid w:val="00BB676B"/>
    <w:rsid w:val="00BB6A30"/>
    <w:rsid w:val="00BC7496"/>
    <w:rsid w:val="00BE07AA"/>
    <w:rsid w:val="00CA0F2E"/>
    <w:rsid w:val="00CC55BF"/>
    <w:rsid w:val="00CD3C81"/>
    <w:rsid w:val="00D078B3"/>
    <w:rsid w:val="00D22B81"/>
    <w:rsid w:val="00D86037"/>
    <w:rsid w:val="00DA5108"/>
    <w:rsid w:val="00DB594B"/>
    <w:rsid w:val="00DC49C3"/>
    <w:rsid w:val="00E0501E"/>
    <w:rsid w:val="00E066CA"/>
    <w:rsid w:val="00E32E9A"/>
    <w:rsid w:val="00E50753"/>
    <w:rsid w:val="00E660EE"/>
    <w:rsid w:val="00EF1A72"/>
    <w:rsid w:val="00F07C76"/>
    <w:rsid w:val="00F3613B"/>
    <w:rsid w:val="00F95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9A21"/>
  <w15:chartTrackingRefBased/>
  <w15:docId w15:val="{4B2328AA-E2B8-4349-9A55-DA5E8F0C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Body Text"/>
    <w:qFormat/>
    <w:rsid w:val="00D86037"/>
    <w:pPr>
      <w:spacing w:before="120" w:after="240" w:line="288" w:lineRule="auto"/>
      <w:jc w:val="both"/>
    </w:pPr>
    <w:rPr>
      <w:rFonts w:ascii="Roboto" w:hAnsi="Robo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ph with a list,Lista XXX,Normalny1,Akapit z listą3,Akapit z listą31,Wypunktowanie,Normal2,Akapit z listą1,CW_Lista,wypunktowanie,Odstavec,Akapit z listą numerowaną,Podsis rysunku,lp1,Bullet List,FooterText,numbered,列出段落,L1,Nag 1"/>
    <w:basedOn w:val="Normalny"/>
    <w:link w:val="AkapitzlistZnak"/>
    <w:uiPriority w:val="34"/>
    <w:qFormat/>
    <w:rsid w:val="00E066CA"/>
    <w:pPr>
      <w:ind w:left="720"/>
      <w:contextualSpacing/>
    </w:pPr>
  </w:style>
  <w:style w:type="character" w:customStyle="1" w:styleId="AkapitzlistZnak">
    <w:name w:val="Akapit z listą Znak"/>
    <w:aliases w:val="Paragraph with a list Znak,Lista XXX Znak,Normalny1 Znak,Akapit z listą3 Znak,Akapit z listą31 Znak,Wypunktowanie Znak,Normal2 Znak,Akapit z listą1 Znak,CW_Lista Znak,wypunktowanie Znak,Odstavec Znak,Akapit z listą numerowaną Znak"/>
    <w:link w:val="Akapitzlist"/>
    <w:uiPriority w:val="34"/>
    <w:qFormat/>
    <w:rsid w:val="00E066CA"/>
    <w:rPr>
      <w:rFonts w:ascii="Roboto" w:hAnsi="Roboto"/>
      <w:szCs w:val="24"/>
    </w:rPr>
  </w:style>
  <w:style w:type="paragraph" w:styleId="Tekstpodstawowy">
    <w:name w:val="Body Text"/>
    <w:basedOn w:val="Normalny"/>
    <w:link w:val="TekstpodstawowyZnak"/>
    <w:uiPriority w:val="99"/>
    <w:unhideWhenUsed/>
    <w:rsid w:val="00282DD0"/>
    <w:pPr>
      <w:spacing w:before="0" w:after="120" w:line="240" w:lineRule="auto"/>
      <w:jc w:val="left"/>
    </w:pPr>
    <w:rPr>
      <w:rFonts w:ascii="Times New Roman" w:eastAsia="Times New Roman" w:hAnsi="Times New Roman" w:cs="Times New Roman"/>
      <w:sz w:val="24"/>
      <w:lang w:eastAsia="pl-PL"/>
    </w:rPr>
  </w:style>
  <w:style w:type="character" w:customStyle="1" w:styleId="TekstpodstawowyZnak">
    <w:name w:val="Tekst podstawowy Znak"/>
    <w:basedOn w:val="Domylnaczcionkaakapitu"/>
    <w:link w:val="Tekstpodstawowy"/>
    <w:uiPriority w:val="99"/>
    <w:rsid w:val="00282DD0"/>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82DD0"/>
    <w:rPr>
      <w:color w:val="0563C1" w:themeColor="hyperlink"/>
      <w:u w:val="single"/>
    </w:rPr>
  </w:style>
  <w:style w:type="paragraph" w:customStyle="1" w:styleId="WW-Tretekstu">
    <w:name w:val="WW-Treść tekstu"/>
    <w:basedOn w:val="Normalny"/>
    <w:rsid w:val="00282DD0"/>
    <w:pPr>
      <w:tabs>
        <w:tab w:val="left" w:pos="708"/>
      </w:tabs>
      <w:suppressAutoHyphens/>
      <w:spacing w:before="0" w:after="0" w:line="240" w:lineRule="auto"/>
      <w:jc w:val="center"/>
    </w:pPr>
    <w:rPr>
      <w:rFonts w:ascii="Times New Roman" w:eastAsia="Times New Roman" w:hAnsi="Times New Roman" w:cs="Times New Roman"/>
      <w:b/>
      <w:i/>
      <w:sz w:val="28"/>
      <w:szCs w:val="20"/>
      <w:lang w:eastAsia="zh-CN"/>
    </w:rPr>
  </w:style>
  <w:style w:type="paragraph" w:customStyle="1" w:styleId="Tekstpodstawowy22">
    <w:name w:val="Tekst podstawowy 22"/>
    <w:basedOn w:val="Normalny"/>
    <w:rsid w:val="005A2884"/>
    <w:pPr>
      <w:suppressAutoHyphens/>
      <w:spacing w:before="0" w:after="120" w:line="480" w:lineRule="auto"/>
      <w:jc w:val="left"/>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8339CB"/>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3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4</Pages>
  <Words>1992</Words>
  <Characters>11954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Emilia Miszewska</cp:lastModifiedBy>
  <cp:revision>49</cp:revision>
  <cp:lastPrinted>2022-08-23T11:20:00Z</cp:lastPrinted>
  <dcterms:created xsi:type="dcterms:W3CDTF">2022-08-01T07:57:00Z</dcterms:created>
  <dcterms:modified xsi:type="dcterms:W3CDTF">2022-08-23T11:41:00Z</dcterms:modified>
</cp:coreProperties>
</file>