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CA" w:rsidRPr="00E066CA" w:rsidRDefault="00E066CA" w:rsidP="00E066CA">
      <w:pPr>
        <w:tabs>
          <w:tab w:val="right" w:pos="9072"/>
        </w:tabs>
        <w:spacing w:before="0"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BZP-6.271.1.26</w:t>
      </w:r>
      <w:r w:rsidRPr="00E066CA">
        <w:rPr>
          <w:rFonts w:ascii="Segoe UI" w:eastAsia="Times New Roman" w:hAnsi="Segoe UI" w:cs="Segoe UI"/>
          <w:sz w:val="20"/>
          <w:szCs w:val="20"/>
          <w:lang w:eastAsia="pl-PL"/>
        </w:rPr>
        <w:t>.2022.AP</w:t>
      </w:r>
      <w:r w:rsidRPr="00E066CA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Koszalin, dnia </w:t>
      </w:r>
      <w:r w:rsidR="00E32E9A">
        <w:rPr>
          <w:rFonts w:ascii="Segoe UI" w:eastAsia="Times New Roman" w:hAnsi="Segoe UI" w:cs="Segoe UI"/>
          <w:sz w:val="20"/>
          <w:szCs w:val="20"/>
          <w:lang w:eastAsia="pl-PL"/>
        </w:rPr>
        <w:t>23.08.</w:t>
      </w:r>
      <w:r w:rsidRPr="00E066CA">
        <w:rPr>
          <w:rFonts w:ascii="Segoe UI" w:eastAsia="Times New Roman" w:hAnsi="Segoe UI" w:cs="Segoe UI"/>
          <w:sz w:val="20"/>
          <w:szCs w:val="20"/>
          <w:lang w:eastAsia="pl-PL"/>
        </w:rPr>
        <w:t>2022 r.</w:t>
      </w:r>
    </w:p>
    <w:p w:rsidR="00E066CA" w:rsidRPr="00E066CA" w:rsidRDefault="00E066CA" w:rsidP="00E066CA">
      <w:pPr>
        <w:spacing w:before="0" w:after="0" w:line="240" w:lineRule="auto"/>
        <w:rPr>
          <w:rFonts w:ascii="Segoe UI" w:eastAsia="Calibri" w:hAnsi="Segoe UI" w:cs="Segoe UI"/>
          <w:bCs/>
          <w:sz w:val="20"/>
          <w:szCs w:val="20"/>
        </w:rPr>
      </w:pPr>
    </w:p>
    <w:p w:rsidR="00E066CA" w:rsidRPr="00E066CA" w:rsidRDefault="00E066CA" w:rsidP="00E066CA">
      <w:pPr>
        <w:spacing w:before="0" w:after="0" w:line="24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E066CA" w:rsidRPr="00E066CA" w:rsidRDefault="00E066CA" w:rsidP="00E066CA">
      <w:pPr>
        <w:spacing w:before="0"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  <w:r w:rsidRPr="00E066CA">
        <w:rPr>
          <w:rFonts w:ascii="Segoe UI" w:eastAsia="Calibri" w:hAnsi="Segoe UI" w:cs="Segoe UI"/>
          <w:bCs/>
          <w:sz w:val="20"/>
          <w:szCs w:val="20"/>
          <w:u w:val="single"/>
          <w:lang w:eastAsia="pl-PL"/>
        </w:rPr>
        <w:t xml:space="preserve">Do Wykonawców biorących udział w postępowaniu o udzielenie zamówienia publicznego prowadzonego </w:t>
      </w:r>
      <w:r w:rsidRPr="00E066CA">
        <w:rPr>
          <w:rFonts w:ascii="Segoe UI" w:eastAsia="Calibri" w:hAnsi="Segoe UI" w:cs="Segoe UI"/>
          <w:sz w:val="20"/>
          <w:szCs w:val="20"/>
          <w:u w:val="single"/>
          <w:lang w:eastAsia="pl-PL"/>
        </w:rPr>
        <w:t xml:space="preserve">w trybie przetargu nieograniczonego na: </w:t>
      </w:r>
      <w:r w:rsidRPr="00E066C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 w:rsidRPr="00E066C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br/>
        <w:t>za pośrednictwem portalu mapowego, e-Usług, wraz z niezbędną do jego prawidłowego funkcjonowania infrastrukturą informatyczną, oraz wykonanie migracji i dostosowanie danych z obecnie eksploatowanych przez Zamawiającego baz danych</w:t>
      </w:r>
    </w:p>
    <w:p w:rsidR="00E066CA" w:rsidRDefault="00E066CA" w:rsidP="00E066CA">
      <w:pPr>
        <w:spacing w:before="0"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92A6B" w:rsidRPr="00E066CA" w:rsidRDefault="00F92A6B" w:rsidP="00E066CA">
      <w:pPr>
        <w:spacing w:before="0"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066CA" w:rsidRDefault="00F92A6B" w:rsidP="00DC49C3">
      <w:pPr>
        <w:spacing w:before="0"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Modyfikacja odpowiedzi na Pytanie nr 11 z Zapytań z dnia 10.08.2022 r. i odpowiedzi nr 3</w:t>
      </w:r>
    </w:p>
    <w:p w:rsidR="00F92A6B" w:rsidRPr="00DC49C3" w:rsidRDefault="00F92A6B" w:rsidP="00F92A6B">
      <w:pPr>
        <w:spacing w:before="0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28302A" w:rsidRPr="0028302A" w:rsidRDefault="0028302A" w:rsidP="0028302A">
      <w:pPr>
        <w:autoSpaceDE w:val="0"/>
        <w:autoSpaceDN w:val="0"/>
        <w:adjustRightInd w:val="0"/>
        <w:spacing w:before="0" w:after="160" w:line="259" w:lineRule="auto"/>
        <w:ind w:firstLine="708"/>
        <w:rPr>
          <w:rFonts w:ascii="Segoe UI" w:hAnsi="Segoe UI" w:cs="Segoe UI"/>
          <w:color w:val="000000"/>
          <w:sz w:val="20"/>
          <w:szCs w:val="20"/>
        </w:rPr>
      </w:pPr>
      <w:r w:rsidRPr="0028302A">
        <w:rPr>
          <w:rFonts w:ascii="Segoe UI" w:hAnsi="Segoe UI" w:cs="Segoe UI"/>
          <w:color w:val="000000"/>
          <w:sz w:val="20"/>
          <w:szCs w:val="20"/>
        </w:rPr>
        <w:t xml:space="preserve">Zamawiający </w:t>
      </w:r>
      <w:r w:rsidRPr="0028302A">
        <w:rPr>
          <w:rFonts w:ascii="Segoe UI" w:hAnsi="Segoe UI" w:cs="Segoe UI"/>
          <w:sz w:val="20"/>
          <w:szCs w:val="20"/>
        </w:rPr>
        <w:t>Gmina Miasto Koszalin</w:t>
      </w:r>
      <w:r w:rsidRPr="0028302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28302A">
        <w:rPr>
          <w:rFonts w:ascii="Segoe UI" w:eastAsia="Times New Roman" w:hAnsi="Segoe UI" w:cs="Segoe UI"/>
          <w:sz w:val="20"/>
          <w:szCs w:val="20"/>
          <w:lang w:eastAsia="pl-PL"/>
        </w:rPr>
        <w:t>– Urząd Miejski</w:t>
      </w:r>
      <w:r w:rsidRPr="0028302A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 Koszalinie </w:t>
      </w:r>
      <w:r w:rsidRPr="0028302A">
        <w:rPr>
          <w:rFonts w:ascii="Segoe UI" w:hAnsi="Segoe UI" w:cs="Segoe UI"/>
          <w:color w:val="000000"/>
          <w:sz w:val="20"/>
          <w:szCs w:val="20"/>
        </w:rPr>
        <w:t xml:space="preserve">dokonuje następującej modyfikacji odpowiedzi na </w:t>
      </w:r>
      <w:r>
        <w:rPr>
          <w:rFonts w:ascii="Segoe UI" w:hAnsi="Segoe UI" w:cs="Segoe UI"/>
          <w:color w:val="000000"/>
          <w:sz w:val="20"/>
          <w:szCs w:val="20"/>
        </w:rPr>
        <w:t>P</w:t>
      </w:r>
      <w:r w:rsidRPr="0028302A">
        <w:rPr>
          <w:rFonts w:ascii="Segoe UI" w:hAnsi="Segoe UI" w:cs="Segoe UI"/>
          <w:color w:val="000000"/>
          <w:sz w:val="20"/>
          <w:szCs w:val="20"/>
        </w:rPr>
        <w:t xml:space="preserve">ytanie </w:t>
      </w:r>
      <w:r>
        <w:rPr>
          <w:rFonts w:ascii="Segoe UI" w:hAnsi="Segoe UI" w:cs="Segoe UI"/>
          <w:color w:val="000000"/>
          <w:sz w:val="20"/>
          <w:szCs w:val="20"/>
        </w:rPr>
        <w:t>n</w:t>
      </w:r>
      <w:r w:rsidRPr="0028302A">
        <w:rPr>
          <w:rFonts w:ascii="Segoe UI" w:hAnsi="Segoe UI" w:cs="Segoe UI"/>
          <w:color w:val="000000"/>
          <w:sz w:val="20"/>
          <w:szCs w:val="20"/>
        </w:rPr>
        <w:t>r 1</w:t>
      </w:r>
      <w:r>
        <w:rPr>
          <w:rFonts w:ascii="Segoe UI" w:hAnsi="Segoe UI" w:cs="Segoe UI"/>
          <w:color w:val="000000"/>
          <w:sz w:val="20"/>
          <w:szCs w:val="20"/>
        </w:rPr>
        <w:t>1</w:t>
      </w:r>
      <w:r w:rsidRPr="0028302A">
        <w:rPr>
          <w:rFonts w:ascii="Segoe UI" w:hAnsi="Segoe UI" w:cs="Segoe UI"/>
          <w:color w:val="000000"/>
          <w:sz w:val="20"/>
          <w:szCs w:val="20"/>
        </w:rPr>
        <w:t xml:space="preserve"> zawartej w </w:t>
      </w:r>
      <w:r w:rsidRPr="0028302A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Zapytaniach z dnia 10.08.2022 r. i odpowiedziach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</w:r>
      <w:r w:rsidRPr="0028302A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nr 3 z dnia 23.08.2022 r. </w:t>
      </w:r>
    </w:p>
    <w:p w:rsidR="00F07C76" w:rsidRDefault="00B60DCB" w:rsidP="0028302A">
      <w:pPr>
        <w:spacing w:before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28302A">
        <w:rPr>
          <w:rFonts w:ascii="Segoe UI" w:eastAsia="Calibri Light" w:hAnsi="Segoe UI" w:cs="Segoe UI"/>
          <w:b/>
          <w:sz w:val="20"/>
          <w:szCs w:val="20"/>
        </w:rPr>
        <w:t xml:space="preserve">Odpowiedź na Pytanie nr </w:t>
      </w:r>
      <w:r w:rsidR="0028302A" w:rsidRPr="0028302A">
        <w:rPr>
          <w:rFonts w:ascii="Segoe UI" w:eastAsia="Calibri Light" w:hAnsi="Segoe UI" w:cs="Segoe UI"/>
          <w:b/>
          <w:sz w:val="20"/>
          <w:szCs w:val="20"/>
        </w:rPr>
        <w:t>11</w:t>
      </w:r>
      <w:r w:rsidRPr="0028302A">
        <w:rPr>
          <w:rFonts w:ascii="Segoe UI" w:eastAsia="Calibri Light" w:hAnsi="Segoe UI" w:cs="Segoe UI"/>
          <w:b/>
          <w:sz w:val="20"/>
          <w:szCs w:val="20"/>
        </w:rPr>
        <w:t xml:space="preserve"> otrzymuje następujące brzmienie</w:t>
      </w:r>
      <w:r w:rsidRPr="00B60DCB">
        <w:rPr>
          <w:rFonts w:ascii="Segoe UI" w:eastAsia="Calibri Light" w:hAnsi="Segoe UI" w:cs="Segoe UI"/>
          <w:sz w:val="20"/>
          <w:szCs w:val="20"/>
        </w:rPr>
        <w:t xml:space="preserve">: </w:t>
      </w:r>
      <w:r w:rsidR="00DC49C3" w:rsidRPr="00B60DCB">
        <w:rPr>
          <w:rFonts w:ascii="Segoe UI" w:eastAsia="Calibri Light" w:hAnsi="Segoe UI" w:cs="Segoe UI"/>
          <w:sz w:val="20"/>
          <w:szCs w:val="20"/>
        </w:rPr>
        <w:t xml:space="preserve"> </w:t>
      </w:r>
    </w:p>
    <w:p w:rsidR="0028302A" w:rsidRPr="0028302A" w:rsidRDefault="00F07C76" w:rsidP="0028302A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8302A">
        <w:rPr>
          <w:rFonts w:ascii="Segoe UI" w:hAnsi="Segoe UI" w:cs="Segoe UI"/>
          <w:sz w:val="20"/>
          <w:szCs w:val="20"/>
        </w:rPr>
        <w:t xml:space="preserve">Podstawą regulacji zawartej w §18 umowy stanowi art. 439 Prawa zamówień publicznych. Przepis </w:t>
      </w:r>
      <w:r w:rsidRPr="0028302A">
        <w:rPr>
          <w:rFonts w:ascii="Segoe UI" w:hAnsi="Segoe UI" w:cs="Segoe UI"/>
          <w:sz w:val="20"/>
          <w:szCs w:val="20"/>
        </w:rPr>
        <w:br/>
        <w:t>ten nie determinuje wskaźnika, według którego zmieniane jest wynagrodzenie Wykonawcy, albowiem wskaźnik zmiany cen materiałów lub kosztów, który ogłaszany jest w komunikacie Prezesa Urzędu Statystycznego, ma charakter przykładowy. W związku z powyższym przyjęty w umowie  wskaźnik oparty o Komunikat  Prezesa Głównego Urzędu Statystycznego wydany na podstawie art. 25 ust.</w:t>
      </w:r>
      <w:r w:rsidR="00016323">
        <w:rPr>
          <w:rFonts w:ascii="Segoe UI" w:hAnsi="Segoe UI" w:cs="Segoe UI"/>
          <w:sz w:val="20"/>
          <w:szCs w:val="20"/>
        </w:rPr>
        <w:t xml:space="preserve"> </w:t>
      </w:r>
      <w:r w:rsidRPr="0028302A">
        <w:rPr>
          <w:rFonts w:ascii="Segoe UI" w:hAnsi="Segoe UI" w:cs="Segoe UI"/>
          <w:sz w:val="20"/>
          <w:szCs w:val="20"/>
        </w:rPr>
        <w:t xml:space="preserve">11 ustawy </w:t>
      </w:r>
      <w:r w:rsidR="00E32E9A" w:rsidRPr="0028302A">
        <w:rPr>
          <w:rFonts w:ascii="Segoe UI" w:hAnsi="Segoe UI" w:cs="Segoe UI"/>
          <w:sz w:val="20"/>
          <w:szCs w:val="20"/>
        </w:rPr>
        <w:br/>
      </w:r>
      <w:r w:rsidRPr="0028302A">
        <w:rPr>
          <w:rFonts w:ascii="Segoe UI" w:hAnsi="Segoe UI" w:cs="Segoe UI"/>
          <w:sz w:val="20"/>
          <w:szCs w:val="20"/>
        </w:rPr>
        <w:t>z dnia 17 grudnia 1998 r. o emeryturach i rentach z Fun</w:t>
      </w:r>
      <w:r w:rsidR="00016323">
        <w:rPr>
          <w:rFonts w:ascii="Segoe UI" w:hAnsi="Segoe UI" w:cs="Segoe UI"/>
          <w:sz w:val="20"/>
          <w:szCs w:val="20"/>
        </w:rPr>
        <w:t>duszu Ubezpieczeń Społecznych (</w:t>
      </w:r>
      <w:r w:rsidRPr="0028302A">
        <w:rPr>
          <w:rFonts w:ascii="Segoe UI" w:hAnsi="Segoe UI" w:cs="Segoe UI"/>
          <w:sz w:val="20"/>
          <w:szCs w:val="20"/>
        </w:rPr>
        <w:t xml:space="preserve">Dz. U. </w:t>
      </w:r>
      <w:r w:rsidR="00E32E9A" w:rsidRPr="0028302A">
        <w:rPr>
          <w:rFonts w:ascii="Segoe UI" w:hAnsi="Segoe UI" w:cs="Segoe UI"/>
          <w:sz w:val="20"/>
          <w:szCs w:val="20"/>
        </w:rPr>
        <w:br/>
      </w:r>
      <w:r w:rsidRPr="0028302A">
        <w:rPr>
          <w:rFonts w:ascii="Segoe UI" w:hAnsi="Segoe UI" w:cs="Segoe UI"/>
          <w:sz w:val="20"/>
          <w:szCs w:val="20"/>
        </w:rPr>
        <w:t xml:space="preserve">z 2022 r., poz. 504) może być zastosowany. Wskaźnik ten należy zsumować, za każdy kwartał, </w:t>
      </w:r>
      <w:r w:rsidRPr="0028302A">
        <w:rPr>
          <w:rFonts w:ascii="Segoe UI" w:hAnsi="Segoe UI" w:cs="Segoe UI"/>
          <w:sz w:val="20"/>
          <w:szCs w:val="20"/>
        </w:rPr>
        <w:br/>
        <w:t xml:space="preserve">co w konsekwencji da wynik inflacji za 12 miesięcy. Zamawiający kierując się informacjami ogłaszanymi przez Prezesa NBP założył, że inflacja w ciągu roku nie powinna przekroczyć 15%, zaś Wykonawca powinien tak skalkulować ofertę, aby tą kwestię uwzględnić. Jeżeli więc inflacja za 12 miesięcy, przekroczy 15%, Wykonawca będzie uprawniony do żądania zmiany wynagrodzenia, przy założeniu, </w:t>
      </w:r>
      <w:r w:rsidRPr="0028302A">
        <w:rPr>
          <w:rFonts w:ascii="Segoe UI" w:hAnsi="Segoe UI" w:cs="Segoe UI"/>
          <w:sz w:val="20"/>
          <w:szCs w:val="20"/>
        </w:rPr>
        <w:br/>
        <w:t>że wskaźnik inflacji będzie większy niż 3%, ponad zakładane 15%, nie więcej jednak niż 10% wynagrodzenia.  Jeżeli to nastąpi, wynagrodzenie miesięczne ulegnie zmianie o taką ilość punktów procentowych, która przewyższa założony wzrost wynoszący 15%. Wobec powyższego zakres podwyższenia wynagrodzenia mieści się w przedziale przeważającym 3% do 10%.  </w:t>
      </w:r>
    </w:p>
    <w:p w:rsidR="0028302A" w:rsidRPr="0028302A" w:rsidRDefault="0028302A" w:rsidP="0028302A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8302A">
        <w:rPr>
          <w:rFonts w:ascii="Segoe UI" w:hAnsi="Segoe UI" w:cs="Segoe UI"/>
          <w:sz w:val="20"/>
          <w:szCs w:val="20"/>
        </w:rPr>
        <w:t xml:space="preserve">Zaznaczenia wymaga, że zastosowanie art. 439 Prawa zamówień publicznych w okolicznościach niniejszej sprawy ma charakter fakultatywny (stosuje się go obligatoryjnie tylko przy robotach budowlanych </w:t>
      </w:r>
      <w:r>
        <w:rPr>
          <w:rFonts w:ascii="Segoe UI" w:hAnsi="Segoe UI" w:cs="Segoe UI"/>
          <w:sz w:val="20"/>
          <w:szCs w:val="20"/>
        </w:rPr>
        <w:br/>
      </w:r>
      <w:r w:rsidRPr="0028302A">
        <w:rPr>
          <w:rFonts w:ascii="Segoe UI" w:hAnsi="Segoe UI" w:cs="Segoe UI"/>
          <w:sz w:val="20"/>
          <w:szCs w:val="20"/>
        </w:rPr>
        <w:t>lub usługach), albowiem przeważającą część zamówienia stanowią dostawy, do których powyższy przepis art. 439 Prawa zamówień publicznych, nie ma wprost zastosowania. Odnośnie waloryzacji Zamawiający musiał zastosować wyłącznie regulację z art. 436 Prawa zamówień p</w:t>
      </w:r>
      <w:r w:rsidR="00016323">
        <w:rPr>
          <w:rFonts w:ascii="Segoe UI" w:hAnsi="Segoe UI" w:cs="Segoe UI"/>
          <w:sz w:val="20"/>
          <w:szCs w:val="20"/>
        </w:rPr>
        <w:t>ublicznych, natomiast art. 439 </w:t>
      </w:r>
      <w:r w:rsidRPr="0028302A">
        <w:rPr>
          <w:rFonts w:ascii="Segoe UI" w:hAnsi="Segoe UI" w:cs="Segoe UI"/>
          <w:sz w:val="20"/>
          <w:szCs w:val="20"/>
        </w:rPr>
        <w:t>mógł, co w niniejszej sprawie uczynił.</w:t>
      </w:r>
    </w:p>
    <w:p w:rsidR="00F07C76" w:rsidRPr="00F07C76" w:rsidRDefault="00F07C76" w:rsidP="00F07C76">
      <w:pPr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</w:p>
    <w:p w:rsidR="00D86037" w:rsidRPr="00B705C3" w:rsidRDefault="00B705C3" w:rsidP="000B0173">
      <w:pPr>
        <w:spacing w:before="0" w:after="0" w:line="240" w:lineRule="auto"/>
        <w:ind w:left="6372"/>
        <w:rPr>
          <w:rFonts w:ascii="Segoe UI" w:hAnsi="Segoe UI" w:cs="Segoe UI"/>
          <w:b/>
          <w:sz w:val="20"/>
          <w:szCs w:val="20"/>
        </w:rPr>
      </w:pPr>
      <w:r w:rsidRPr="00B705C3">
        <w:rPr>
          <w:rFonts w:ascii="Segoe UI" w:hAnsi="Segoe UI" w:cs="Segoe UI"/>
          <w:b/>
          <w:sz w:val="20"/>
          <w:szCs w:val="20"/>
        </w:rPr>
        <w:t>Prezydent Miasta</w:t>
      </w:r>
    </w:p>
    <w:p w:rsidR="00B705C3" w:rsidRPr="00B705C3" w:rsidRDefault="00B705C3" w:rsidP="00B705C3">
      <w:pPr>
        <w:spacing w:before="0" w:line="240" w:lineRule="auto"/>
        <w:ind w:left="6372"/>
        <w:rPr>
          <w:rFonts w:ascii="Segoe UI" w:hAnsi="Segoe UI" w:cs="Segoe UI"/>
          <w:b/>
          <w:sz w:val="20"/>
          <w:szCs w:val="20"/>
        </w:rPr>
      </w:pPr>
      <w:r w:rsidRPr="00B705C3">
        <w:rPr>
          <w:rFonts w:ascii="Segoe UI" w:hAnsi="Segoe UI" w:cs="Segoe UI"/>
          <w:b/>
          <w:sz w:val="20"/>
          <w:szCs w:val="20"/>
        </w:rPr>
        <w:t xml:space="preserve"> </w:t>
      </w:r>
      <w:r w:rsidR="00016323">
        <w:rPr>
          <w:rFonts w:ascii="Segoe UI" w:hAnsi="Segoe UI" w:cs="Segoe UI"/>
          <w:b/>
          <w:sz w:val="20"/>
          <w:szCs w:val="20"/>
        </w:rPr>
        <w:t xml:space="preserve"> </w:t>
      </w:r>
      <w:bookmarkStart w:id="0" w:name="_GoBack"/>
      <w:bookmarkEnd w:id="0"/>
      <w:r w:rsidRPr="00B705C3">
        <w:rPr>
          <w:rFonts w:ascii="Segoe UI" w:hAnsi="Segoe UI" w:cs="Segoe UI"/>
          <w:b/>
          <w:sz w:val="20"/>
          <w:szCs w:val="20"/>
        </w:rPr>
        <w:t xml:space="preserve"> Piotr Jedliński</w:t>
      </w:r>
    </w:p>
    <w:p w:rsidR="0028302A" w:rsidRPr="00B705C3" w:rsidRDefault="00F07C76" w:rsidP="0028302A">
      <w:pPr>
        <w:spacing w:before="0" w:after="0" w:line="240" w:lineRule="auto"/>
        <w:ind w:left="4956" w:firstLine="70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</w:p>
    <w:p w:rsidR="00B705C3" w:rsidRPr="00B705C3" w:rsidRDefault="00B705C3" w:rsidP="00B705C3">
      <w:pPr>
        <w:spacing w:before="0" w:after="0" w:line="240" w:lineRule="auto"/>
        <w:ind w:left="4956" w:firstLine="708"/>
        <w:rPr>
          <w:rFonts w:ascii="Segoe UI" w:hAnsi="Segoe UI" w:cs="Segoe UI"/>
          <w:sz w:val="16"/>
          <w:szCs w:val="16"/>
        </w:rPr>
      </w:pPr>
    </w:p>
    <w:sectPr w:rsidR="00B705C3" w:rsidRPr="00B705C3" w:rsidSect="00DC49C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" w15:restartNumberingAfterBreak="0">
    <w:nsid w:val="0426437D"/>
    <w:multiLevelType w:val="hybridMultilevel"/>
    <w:tmpl w:val="7E8E69AA"/>
    <w:lvl w:ilvl="0" w:tplc="EB7C904A">
      <w:start w:val="1"/>
      <w:numFmt w:val="decimal"/>
      <w:lvlText w:val="Pytanie %1"/>
      <w:lvlJc w:val="left"/>
      <w:pPr>
        <w:ind w:left="100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B5E6E"/>
    <w:multiLevelType w:val="hybridMultilevel"/>
    <w:tmpl w:val="BCC2170A"/>
    <w:lvl w:ilvl="0" w:tplc="53AAF41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862B12"/>
    <w:multiLevelType w:val="hybridMultilevel"/>
    <w:tmpl w:val="6FFCAEF0"/>
    <w:lvl w:ilvl="0" w:tplc="0E4A8D7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F985D39"/>
    <w:multiLevelType w:val="hybridMultilevel"/>
    <w:tmpl w:val="F2E6EF9A"/>
    <w:lvl w:ilvl="0" w:tplc="2C867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7230040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F6052F"/>
    <w:multiLevelType w:val="hybridMultilevel"/>
    <w:tmpl w:val="614643F4"/>
    <w:lvl w:ilvl="0" w:tplc="EFDA1F7C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 w15:restartNumberingAfterBreak="0">
    <w:nsid w:val="27274DB2"/>
    <w:multiLevelType w:val="hybridMultilevel"/>
    <w:tmpl w:val="F0C20760"/>
    <w:lvl w:ilvl="0" w:tplc="C6A8C3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527C"/>
    <w:multiLevelType w:val="hybridMultilevel"/>
    <w:tmpl w:val="670216FE"/>
    <w:lvl w:ilvl="0" w:tplc="EB7C904A">
      <w:start w:val="1"/>
      <w:numFmt w:val="decimal"/>
      <w:lvlText w:val="Pytanie %1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62ECB"/>
    <w:multiLevelType w:val="hybridMultilevel"/>
    <w:tmpl w:val="EBACB856"/>
    <w:lvl w:ilvl="0" w:tplc="7230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607DB"/>
    <w:multiLevelType w:val="hybridMultilevel"/>
    <w:tmpl w:val="A77E3130"/>
    <w:lvl w:ilvl="0" w:tplc="4606DAF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6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C64B0"/>
    <w:multiLevelType w:val="hybridMultilevel"/>
    <w:tmpl w:val="A6687B54"/>
    <w:lvl w:ilvl="0" w:tplc="94DC273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F6DAE"/>
    <w:multiLevelType w:val="hybridMultilevel"/>
    <w:tmpl w:val="74681BD4"/>
    <w:lvl w:ilvl="0" w:tplc="E488D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6F15"/>
    <w:multiLevelType w:val="hybridMultilevel"/>
    <w:tmpl w:val="6B8662FC"/>
    <w:lvl w:ilvl="0" w:tplc="5FC0D5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959BC"/>
    <w:multiLevelType w:val="hybridMultilevel"/>
    <w:tmpl w:val="8846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46397"/>
    <w:multiLevelType w:val="hybridMultilevel"/>
    <w:tmpl w:val="DF2AD0A6"/>
    <w:lvl w:ilvl="0" w:tplc="82C68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21"/>
  </w:num>
  <w:num w:numId="5">
    <w:abstractNumId w:val="9"/>
  </w:num>
  <w:num w:numId="6">
    <w:abstractNumId w:val="9"/>
    <w:lvlOverride w:ilvl="0">
      <w:startOverride w:val="3"/>
    </w:lvlOverride>
  </w:num>
  <w:num w:numId="7">
    <w:abstractNumId w:val="14"/>
  </w:num>
  <w:num w:numId="8">
    <w:abstractNumId w:val="18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13"/>
  </w:num>
  <w:num w:numId="16">
    <w:abstractNumId w:val="0"/>
  </w:num>
  <w:num w:numId="17">
    <w:abstractNumId w:val="10"/>
  </w:num>
  <w:num w:numId="18">
    <w:abstractNumId w:val="22"/>
  </w:num>
  <w:num w:numId="19">
    <w:abstractNumId w:val="15"/>
  </w:num>
  <w:num w:numId="20">
    <w:abstractNumId w:val="5"/>
  </w:num>
  <w:num w:numId="21">
    <w:abstractNumId w:val="7"/>
  </w:num>
  <w:num w:numId="22">
    <w:abstractNumId w:val="23"/>
  </w:num>
  <w:num w:numId="23">
    <w:abstractNumId w:val="2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CA"/>
    <w:rsid w:val="00016323"/>
    <w:rsid w:val="000B0173"/>
    <w:rsid w:val="000F65CF"/>
    <w:rsid w:val="001476AE"/>
    <w:rsid w:val="00167735"/>
    <w:rsid w:val="001A546A"/>
    <w:rsid w:val="002076E8"/>
    <w:rsid w:val="00232C12"/>
    <w:rsid w:val="00281424"/>
    <w:rsid w:val="00282DD0"/>
    <w:rsid w:val="0028302A"/>
    <w:rsid w:val="00293F13"/>
    <w:rsid w:val="002A462E"/>
    <w:rsid w:val="002B2C8E"/>
    <w:rsid w:val="00331633"/>
    <w:rsid w:val="003E36F2"/>
    <w:rsid w:val="003E6181"/>
    <w:rsid w:val="00417021"/>
    <w:rsid w:val="0045293F"/>
    <w:rsid w:val="004955AD"/>
    <w:rsid w:val="004E6675"/>
    <w:rsid w:val="00513EE2"/>
    <w:rsid w:val="00524024"/>
    <w:rsid w:val="00525E30"/>
    <w:rsid w:val="00567270"/>
    <w:rsid w:val="005A2884"/>
    <w:rsid w:val="005D5923"/>
    <w:rsid w:val="006036CC"/>
    <w:rsid w:val="0075519A"/>
    <w:rsid w:val="007612AD"/>
    <w:rsid w:val="007676C8"/>
    <w:rsid w:val="0079417C"/>
    <w:rsid w:val="00806467"/>
    <w:rsid w:val="00811AC8"/>
    <w:rsid w:val="008339CB"/>
    <w:rsid w:val="00846421"/>
    <w:rsid w:val="00854FDD"/>
    <w:rsid w:val="00862FC9"/>
    <w:rsid w:val="00862FE6"/>
    <w:rsid w:val="008C3FCE"/>
    <w:rsid w:val="008C7AB7"/>
    <w:rsid w:val="00974FD9"/>
    <w:rsid w:val="00990CC4"/>
    <w:rsid w:val="009B544E"/>
    <w:rsid w:val="009B6C35"/>
    <w:rsid w:val="00A13E6B"/>
    <w:rsid w:val="00A3012A"/>
    <w:rsid w:val="00A44B71"/>
    <w:rsid w:val="00A75C56"/>
    <w:rsid w:val="00AC0754"/>
    <w:rsid w:val="00AC1713"/>
    <w:rsid w:val="00AE67B4"/>
    <w:rsid w:val="00B05B3F"/>
    <w:rsid w:val="00B436C0"/>
    <w:rsid w:val="00B60DCB"/>
    <w:rsid w:val="00B62355"/>
    <w:rsid w:val="00B705C3"/>
    <w:rsid w:val="00BB1AEC"/>
    <w:rsid w:val="00BB676B"/>
    <w:rsid w:val="00BB6A30"/>
    <w:rsid w:val="00BC7496"/>
    <w:rsid w:val="00BE07AA"/>
    <w:rsid w:val="00CA0F2E"/>
    <w:rsid w:val="00CC55BF"/>
    <w:rsid w:val="00CD3C81"/>
    <w:rsid w:val="00D078B3"/>
    <w:rsid w:val="00D22B81"/>
    <w:rsid w:val="00D86037"/>
    <w:rsid w:val="00DA5108"/>
    <w:rsid w:val="00DB594B"/>
    <w:rsid w:val="00DC49C3"/>
    <w:rsid w:val="00E0501E"/>
    <w:rsid w:val="00E066CA"/>
    <w:rsid w:val="00E32E9A"/>
    <w:rsid w:val="00E50753"/>
    <w:rsid w:val="00E660EE"/>
    <w:rsid w:val="00EF1A72"/>
    <w:rsid w:val="00F07C76"/>
    <w:rsid w:val="00F3613B"/>
    <w:rsid w:val="00F92A6B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5B30"/>
  <w15:chartTrackingRefBased/>
  <w15:docId w15:val="{4B2328AA-E2B8-4349-9A55-DA5E8F0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Body Text"/>
    <w:qFormat/>
    <w:rsid w:val="00D86037"/>
    <w:pPr>
      <w:spacing w:before="120" w:after="240" w:line="288" w:lineRule="auto"/>
      <w:jc w:val="both"/>
    </w:pPr>
    <w:rPr>
      <w:rFonts w:ascii="Roboto" w:hAnsi="Robo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ph with a list,Lista XXX,Normalny1,Akapit z listą3,Akapit z listą31,Wypunktowanie,Normal2,Akapit z listą1,CW_Lista,wypunktowanie,Odstavec,Akapit z listą numerowaną,Podsis rysunku,lp1,Bullet List,FooterText,numbered,列出段落,L1,Nag 1"/>
    <w:basedOn w:val="Normalny"/>
    <w:link w:val="AkapitzlistZnak"/>
    <w:uiPriority w:val="34"/>
    <w:qFormat/>
    <w:rsid w:val="00E066CA"/>
    <w:pPr>
      <w:ind w:left="720"/>
      <w:contextualSpacing/>
    </w:pPr>
  </w:style>
  <w:style w:type="character" w:customStyle="1" w:styleId="AkapitzlistZnak">
    <w:name w:val="Akapit z listą Znak"/>
    <w:aliases w:val="Paragraph with a list Znak,Lista XXX Znak,Normalny1 Znak,Akapit z listą3 Znak,Akapit z listą31 Znak,Wypunktowanie Znak,Normal2 Znak,Akapit z listą1 Znak,CW_Lista Znak,wypunktowanie Znak,Odstavec Znak,Akapit z listą numerowaną Znak"/>
    <w:link w:val="Akapitzlist"/>
    <w:uiPriority w:val="34"/>
    <w:qFormat/>
    <w:rsid w:val="00E066CA"/>
    <w:rPr>
      <w:rFonts w:ascii="Roboto" w:hAnsi="Roboto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82DD0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2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2DD0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282DD0"/>
    <w:pPr>
      <w:tabs>
        <w:tab w:val="left" w:pos="708"/>
      </w:tabs>
      <w:suppressAutoHyphens/>
      <w:spacing w:before="0"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Tekstpodstawowy22">
    <w:name w:val="Tekst podstawowy 22"/>
    <w:basedOn w:val="Normalny"/>
    <w:rsid w:val="005A2884"/>
    <w:pPr>
      <w:suppressAutoHyphens/>
      <w:spacing w:before="0"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4</cp:revision>
  <cp:lastPrinted>2022-08-23T14:16:00Z</cp:lastPrinted>
  <dcterms:created xsi:type="dcterms:W3CDTF">2022-08-23T14:12:00Z</dcterms:created>
  <dcterms:modified xsi:type="dcterms:W3CDTF">2022-08-23T14:24:00Z</dcterms:modified>
</cp:coreProperties>
</file>