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B" w:rsidRDefault="005B57BB" w:rsidP="007A0215">
      <w:pPr>
        <w:spacing w:after="0" w:line="240" w:lineRule="auto"/>
        <w:rPr>
          <w:rFonts w:ascii="Segoe UI" w:hAnsi="Segoe UI" w:cs="Segoe UI"/>
          <w:bCs/>
          <w:sz w:val="20"/>
          <w:szCs w:val="20"/>
          <w:lang w:eastAsia="pl-PL"/>
        </w:rPr>
      </w:pPr>
    </w:p>
    <w:p w:rsidR="003F492A" w:rsidRDefault="00B53B86" w:rsidP="007A0215">
      <w:pPr>
        <w:spacing w:after="0" w:line="240" w:lineRule="auto"/>
        <w:rPr>
          <w:rFonts w:ascii="Segoe UI" w:hAnsi="Segoe UI" w:cs="Segoe UI"/>
          <w:bCs/>
          <w:sz w:val="20"/>
          <w:szCs w:val="20"/>
          <w:lang w:eastAsia="pl-PL"/>
        </w:rPr>
      </w:pPr>
      <w:r>
        <w:rPr>
          <w:rFonts w:ascii="Segoe UI" w:hAnsi="Segoe UI" w:cs="Segoe UI"/>
          <w:bCs/>
          <w:sz w:val="20"/>
          <w:szCs w:val="20"/>
          <w:lang w:eastAsia="pl-PL"/>
        </w:rPr>
        <w:t>BZP-6.271.1.34</w:t>
      </w:r>
      <w:r w:rsidR="003F492A">
        <w:rPr>
          <w:rFonts w:ascii="Segoe UI" w:hAnsi="Segoe UI" w:cs="Segoe UI"/>
          <w:bCs/>
          <w:sz w:val="20"/>
          <w:szCs w:val="20"/>
          <w:lang w:eastAsia="pl-PL"/>
        </w:rPr>
        <w:t xml:space="preserve">.2022.AP                                                                     </w:t>
      </w:r>
      <w:r w:rsidR="00355C96">
        <w:rPr>
          <w:rFonts w:ascii="Segoe UI" w:hAnsi="Segoe UI" w:cs="Segoe UI"/>
          <w:bCs/>
          <w:sz w:val="20"/>
          <w:szCs w:val="20"/>
          <w:lang w:eastAsia="pl-PL"/>
        </w:rPr>
        <w:t xml:space="preserve">      </w:t>
      </w:r>
      <w:r w:rsidR="00756BD6">
        <w:rPr>
          <w:rFonts w:ascii="Segoe UI" w:hAnsi="Segoe UI" w:cs="Segoe UI"/>
          <w:bCs/>
          <w:sz w:val="20"/>
          <w:szCs w:val="20"/>
          <w:lang w:eastAsia="pl-PL"/>
        </w:rPr>
        <w:t xml:space="preserve">        </w:t>
      </w:r>
      <w:r w:rsidR="00355C96">
        <w:rPr>
          <w:rFonts w:ascii="Segoe UI" w:hAnsi="Segoe UI" w:cs="Segoe UI"/>
          <w:bCs/>
          <w:sz w:val="20"/>
          <w:szCs w:val="20"/>
          <w:lang w:eastAsia="pl-PL"/>
        </w:rPr>
        <w:t xml:space="preserve">Koszalin, dnia </w:t>
      </w:r>
      <w:r>
        <w:rPr>
          <w:rFonts w:ascii="Segoe UI" w:hAnsi="Segoe UI" w:cs="Segoe UI"/>
          <w:bCs/>
          <w:sz w:val="20"/>
          <w:szCs w:val="20"/>
          <w:lang w:eastAsia="pl-PL"/>
        </w:rPr>
        <w:t>29</w:t>
      </w:r>
      <w:r w:rsidR="006132FA">
        <w:rPr>
          <w:rFonts w:ascii="Segoe UI" w:hAnsi="Segoe UI" w:cs="Segoe UI"/>
          <w:bCs/>
          <w:sz w:val="20"/>
          <w:szCs w:val="20"/>
          <w:lang w:eastAsia="pl-PL"/>
        </w:rPr>
        <w:t>.11.</w:t>
      </w:r>
      <w:r w:rsidR="003F492A">
        <w:rPr>
          <w:rFonts w:ascii="Segoe UI" w:hAnsi="Segoe UI" w:cs="Segoe UI"/>
          <w:bCs/>
          <w:sz w:val="20"/>
          <w:szCs w:val="20"/>
          <w:lang w:eastAsia="pl-PL"/>
        </w:rPr>
        <w:t>2022 r.</w:t>
      </w:r>
    </w:p>
    <w:p w:rsidR="007A0215" w:rsidRDefault="007A0215" w:rsidP="007A0215">
      <w:pPr>
        <w:spacing w:after="0" w:line="240" w:lineRule="auto"/>
        <w:rPr>
          <w:rFonts w:ascii="Segoe UI" w:hAnsi="Segoe UI" w:cs="Segoe UI"/>
          <w:bCs/>
          <w:sz w:val="20"/>
          <w:szCs w:val="20"/>
          <w:lang w:eastAsia="pl-PL"/>
        </w:rPr>
      </w:pPr>
    </w:p>
    <w:p w:rsidR="00A24967" w:rsidRDefault="00A24967" w:rsidP="007A0215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3F492A" w:rsidRDefault="003F492A" w:rsidP="003F492A">
      <w:pPr>
        <w:widowControl w:val="0"/>
        <w:tabs>
          <w:tab w:val="left" w:pos="3600"/>
        </w:tabs>
        <w:spacing w:after="12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53B86" w:rsidRPr="00B53B86" w:rsidRDefault="00B53B86" w:rsidP="00B53B86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B53B86">
        <w:rPr>
          <w:rFonts w:ascii="Segoe UI" w:hAnsi="Segoe UI" w:cs="Segoe UI"/>
          <w:bCs/>
          <w:sz w:val="20"/>
          <w:szCs w:val="20"/>
          <w:u w:val="single"/>
          <w:lang w:eastAsia="pl-PL"/>
        </w:rPr>
        <w:t xml:space="preserve">Dotyczy postępowania o udzielenie zamówienia publicznego prowadzonego </w:t>
      </w:r>
      <w:r w:rsidRPr="00B53B86">
        <w:rPr>
          <w:rFonts w:ascii="Segoe UI" w:hAnsi="Segoe UI" w:cs="Segoe UI"/>
          <w:sz w:val="20"/>
          <w:szCs w:val="20"/>
          <w:u w:val="single"/>
          <w:lang w:eastAsia="pl-PL"/>
        </w:rPr>
        <w:t xml:space="preserve">w trybie przetargu nieograniczonego na: </w:t>
      </w:r>
      <w:r w:rsidRPr="00B53B86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Przebudowę i rozbudowę ulicy Szczecińskiej w Koszalinie na odcinku od granic Miasta do ul. Wołyńskiej</w:t>
      </w:r>
    </w:p>
    <w:p w:rsidR="005B57BB" w:rsidRPr="003F492A" w:rsidRDefault="005B57BB" w:rsidP="003F492A">
      <w:pPr>
        <w:spacing w:after="0" w:line="240" w:lineRule="auto"/>
        <w:contextualSpacing/>
        <w:jc w:val="both"/>
        <w:rPr>
          <w:rFonts w:ascii="Segoe UI" w:hAnsi="Segoe UI" w:cs="Segoe UI"/>
          <w:iCs/>
          <w:sz w:val="18"/>
          <w:szCs w:val="18"/>
          <w:u w:val="single"/>
          <w:lang w:eastAsia="zh-CN"/>
        </w:rPr>
      </w:pPr>
    </w:p>
    <w:p w:rsidR="00E4320E" w:rsidRPr="00E4320E" w:rsidRDefault="003F492A" w:rsidP="007849C0">
      <w:pPr>
        <w:spacing w:after="60" w:line="240" w:lineRule="auto"/>
        <w:ind w:right="-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</w:rPr>
        <w:tab/>
      </w:r>
      <w:r w:rsidR="00E4320E" w:rsidRPr="00E4320E">
        <w:rPr>
          <w:rFonts w:ascii="Segoe UI" w:hAnsi="Segoe UI" w:cs="Segoe UI"/>
          <w:sz w:val="20"/>
          <w:szCs w:val="20"/>
        </w:rPr>
        <w:t>Zamawiający Gmina Mi</w:t>
      </w:r>
      <w:r w:rsidR="007A0215">
        <w:rPr>
          <w:rFonts w:ascii="Segoe UI" w:hAnsi="Segoe UI" w:cs="Segoe UI"/>
          <w:sz w:val="20"/>
          <w:szCs w:val="20"/>
        </w:rPr>
        <w:t>asto Koszalin</w:t>
      </w:r>
      <w:r w:rsidR="007849C0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="00E4320E">
        <w:rPr>
          <w:rFonts w:ascii="Segoe UI" w:eastAsia="Times New Roman" w:hAnsi="Segoe UI" w:cs="Segoe UI"/>
          <w:sz w:val="20"/>
          <w:szCs w:val="20"/>
          <w:lang w:eastAsia="pl-PL"/>
        </w:rPr>
        <w:t xml:space="preserve">na podstawie art. 253 ust. </w:t>
      </w:r>
      <w:r w:rsidR="005B57BB"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="00E4320E" w:rsidRPr="00E4320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E4320E" w:rsidRPr="00E4320E">
        <w:rPr>
          <w:rFonts w:ascii="Segoe UI" w:eastAsia="Times New Roman" w:hAnsi="Segoe UI" w:cs="Segoe UI"/>
          <w:bCs/>
          <w:sz w:val="20"/>
          <w:szCs w:val="20"/>
          <w:lang w:eastAsia="pl-PL"/>
        </w:rPr>
        <w:t>ustawy z dnia 11 września 2019 r. – Prawo zam</w:t>
      </w:r>
      <w:r w:rsidR="006132FA">
        <w:rPr>
          <w:rFonts w:ascii="Segoe UI" w:eastAsia="Times New Roman" w:hAnsi="Segoe UI" w:cs="Segoe UI"/>
          <w:bCs/>
          <w:sz w:val="20"/>
          <w:szCs w:val="20"/>
          <w:lang w:eastAsia="pl-PL"/>
        </w:rPr>
        <w:t>ówień publicznych (Dz. U. z 2022 r., poz. 1710</w:t>
      </w:r>
      <w:r w:rsidR="00E4320E" w:rsidRPr="00E4320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7A021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 </w:t>
      </w:r>
      <w:proofErr w:type="spellStart"/>
      <w:r w:rsidR="007A0215">
        <w:rPr>
          <w:rFonts w:ascii="Segoe UI" w:eastAsia="Times New Roman" w:hAnsi="Segoe UI" w:cs="Segoe UI"/>
          <w:bCs/>
          <w:sz w:val="20"/>
          <w:szCs w:val="20"/>
          <w:lang w:eastAsia="pl-PL"/>
        </w:rPr>
        <w:t>późn</w:t>
      </w:r>
      <w:proofErr w:type="spellEnd"/>
      <w:r w:rsidR="007A0215">
        <w:rPr>
          <w:rFonts w:ascii="Segoe UI" w:eastAsia="Times New Roman" w:hAnsi="Segoe UI" w:cs="Segoe UI"/>
          <w:bCs/>
          <w:sz w:val="20"/>
          <w:szCs w:val="20"/>
          <w:lang w:eastAsia="pl-PL"/>
        </w:rPr>
        <w:t>. zm.)</w:t>
      </w:r>
      <w:r w:rsidR="00355C96">
        <w:rPr>
          <w:rFonts w:ascii="Segoe UI" w:eastAsia="Times New Roman" w:hAnsi="Segoe UI" w:cs="Segoe UI"/>
          <w:bCs/>
          <w:sz w:val="20"/>
          <w:szCs w:val="20"/>
          <w:lang w:eastAsia="pl-PL"/>
        </w:rPr>
        <w:t>,</w:t>
      </w:r>
      <w:r w:rsidR="007A021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E4320E" w:rsidRPr="00E4320E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E4320E" w:rsidRPr="007A0215" w:rsidRDefault="00E4320E" w:rsidP="007849C0">
      <w:pPr>
        <w:numPr>
          <w:ilvl w:val="0"/>
          <w:numId w:val="9"/>
        </w:numPr>
        <w:spacing w:after="60" w:line="240" w:lineRule="auto"/>
        <w:ind w:left="284" w:right="-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4320E">
        <w:rPr>
          <w:rFonts w:ascii="Segoe UI" w:eastAsia="Times New Roman" w:hAnsi="Segoe UI" w:cs="Segoe UI"/>
          <w:sz w:val="20"/>
          <w:szCs w:val="20"/>
          <w:lang w:eastAsia="pl-PL"/>
        </w:rPr>
        <w:t>jako najkorzystniejszą w przedmiotowym postępowa</w:t>
      </w:r>
      <w:r w:rsidR="007A0215">
        <w:rPr>
          <w:rFonts w:ascii="Segoe UI" w:eastAsia="Times New Roman" w:hAnsi="Segoe UI" w:cs="Segoe UI"/>
          <w:sz w:val="20"/>
          <w:szCs w:val="20"/>
          <w:lang w:eastAsia="pl-PL"/>
        </w:rPr>
        <w:t xml:space="preserve">niu do realizacji zamówienia </w:t>
      </w:r>
      <w:r w:rsidRPr="007A0215">
        <w:rPr>
          <w:rFonts w:ascii="Segoe UI" w:eastAsiaTheme="minorHAnsi" w:hAnsi="Segoe UI" w:cs="Segoe UI"/>
          <w:sz w:val="20"/>
        </w:rPr>
        <w:t xml:space="preserve">wybrano </w:t>
      </w:r>
      <w:r w:rsidR="00B53B86">
        <w:rPr>
          <w:rFonts w:ascii="Segoe UI" w:eastAsiaTheme="minorHAnsi" w:hAnsi="Segoe UI" w:cs="Segoe UI"/>
          <w:sz w:val="20"/>
          <w:u w:val="single"/>
        </w:rPr>
        <w:t>ofertę nr 3</w:t>
      </w:r>
      <w:r w:rsidRPr="007A0215">
        <w:rPr>
          <w:rFonts w:ascii="Segoe UI" w:eastAsiaTheme="minorHAnsi" w:hAnsi="Segoe UI" w:cs="Segoe UI"/>
          <w:sz w:val="20"/>
        </w:rPr>
        <w:t xml:space="preserve"> złożoną przez Wykonawcę –</w:t>
      </w:r>
      <w:r w:rsidRPr="007A0215">
        <w:rPr>
          <w:rFonts w:ascii="Segoe UI" w:eastAsiaTheme="minorHAnsi" w:hAnsi="Segoe UI" w:cs="Segoe UI"/>
          <w:b/>
          <w:sz w:val="20"/>
        </w:rPr>
        <w:t xml:space="preserve"> </w:t>
      </w:r>
      <w:r w:rsidR="00B53B86">
        <w:rPr>
          <w:rFonts w:ascii="Segoe UI" w:hAnsi="Segoe UI" w:cs="Segoe UI"/>
          <w:b/>
          <w:sz w:val="20"/>
        </w:rPr>
        <w:t>STRABAG Sp. z o.o., Pruszków</w:t>
      </w:r>
      <w:r w:rsidR="00B53B86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7A0215">
        <w:rPr>
          <w:rFonts w:ascii="Segoe UI" w:eastAsiaTheme="minorHAnsi" w:hAnsi="Segoe UI" w:cs="Segoe UI"/>
          <w:bCs/>
          <w:sz w:val="20"/>
        </w:rPr>
        <w:t xml:space="preserve">z ceną </w:t>
      </w:r>
      <w:r w:rsidR="00B53B86">
        <w:rPr>
          <w:rFonts w:ascii="Segoe UI" w:hAnsi="Segoe UI" w:cs="Segoe UI"/>
          <w:b/>
          <w:sz w:val="20"/>
          <w:szCs w:val="20"/>
          <w:lang w:eastAsia="zh-CN"/>
        </w:rPr>
        <w:t>34.773.633,37</w:t>
      </w:r>
      <w:r w:rsidR="00B53B86" w:rsidRPr="00CC244B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  <w:r w:rsidR="00B53B86" w:rsidRPr="00CC244B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zł</w:t>
      </w:r>
      <w:r w:rsidRPr="007A0215">
        <w:rPr>
          <w:rFonts w:ascii="Segoe UI" w:eastAsiaTheme="minorHAnsi" w:hAnsi="Segoe UI" w:cs="Segoe UI"/>
          <w:color w:val="000000"/>
          <w:sz w:val="20"/>
        </w:rPr>
        <w:t xml:space="preserve"> </w:t>
      </w:r>
      <w:r w:rsidR="00B53B86" w:rsidRPr="00CC244B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</w:t>
      </w:r>
      <w:r w:rsidR="00B53B86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>trzydzieści cztery miliony siedemset siedemdziesiąt trzy tysiące sześćset trzydzieści trzy złote 37/100</w:t>
      </w:r>
      <w:r w:rsidR="00B53B86" w:rsidRPr="00CC244B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>)</w:t>
      </w:r>
      <w:r w:rsidR="006132FA">
        <w:rPr>
          <w:rFonts w:ascii="Segoe UI" w:eastAsiaTheme="minorHAnsi" w:hAnsi="Segoe UI" w:cs="Segoe UI"/>
          <w:sz w:val="20"/>
        </w:rPr>
        <w:t xml:space="preserve">; </w:t>
      </w:r>
      <w:r w:rsidR="00B53B86">
        <w:rPr>
          <w:rFonts w:ascii="Segoe UI" w:eastAsiaTheme="minorHAnsi" w:hAnsi="Segoe UI" w:cs="Segoe UI"/>
          <w:sz w:val="20"/>
        </w:rPr>
        <w:br/>
      </w:r>
      <w:r w:rsidR="006132FA">
        <w:rPr>
          <w:rFonts w:ascii="Segoe UI" w:eastAsiaTheme="minorHAnsi" w:hAnsi="Segoe UI" w:cs="Segoe UI"/>
          <w:sz w:val="20"/>
        </w:rPr>
        <w:t>ww. oferta</w:t>
      </w:r>
      <w:r w:rsidR="007A0215">
        <w:rPr>
          <w:rFonts w:ascii="Segoe UI" w:eastAsiaTheme="minorHAnsi" w:hAnsi="Segoe UI" w:cs="Segoe UI"/>
          <w:sz w:val="20"/>
        </w:rPr>
        <w:t xml:space="preserve"> </w:t>
      </w:r>
      <w:r w:rsidRPr="007A0215">
        <w:rPr>
          <w:rFonts w:ascii="Segoe UI" w:eastAsiaTheme="minorHAnsi" w:hAnsi="Segoe UI" w:cs="Segoe UI"/>
          <w:sz w:val="20"/>
        </w:rPr>
        <w:t>uzyskała najwyższą (maksymalną) liczbę punktów w kryteriach oceny ofert oraz spełnia warunki dotyczące przedmiotu zamówienia określone przez Zamaw</w:t>
      </w:r>
      <w:r w:rsidR="007849C0">
        <w:rPr>
          <w:rFonts w:ascii="Segoe UI" w:eastAsiaTheme="minorHAnsi" w:hAnsi="Segoe UI" w:cs="Segoe UI"/>
          <w:sz w:val="20"/>
        </w:rPr>
        <w:t xml:space="preserve">iającego w </w:t>
      </w:r>
      <w:r w:rsidR="00355C96">
        <w:rPr>
          <w:rFonts w:ascii="Segoe UI" w:eastAsiaTheme="minorHAnsi" w:hAnsi="Segoe UI" w:cs="Segoe UI"/>
          <w:sz w:val="20"/>
        </w:rPr>
        <w:t>specyfikacji warunków zamówienia</w:t>
      </w:r>
      <w:r w:rsidR="007849C0">
        <w:rPr>
          <w:rFonts w:ascii="Segoe UI" w:eastAsiaTheme="minorHAnsi" w:hAnsi="Segoe UI" w:cs="Segoe UI"/>
          <w:sz w:val="20"/>
        </w:rPr>
        <w:t>;</w:t>
      </w:r>
    </w:p>
    <w:p w:rsidR="007A0215" w:rsidRPr="0034037B" w:rsidRDefault="00E4320E" w:rsidP="007A0215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x-none"/>
        </w:rPr>
      </w:pPr>
      <w:r w:rsidRPr="007A0215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oferty złożyli niżej wymienieni Wykonawcy:</w:t>
      </w:r>
      <w:r w:rsidR="007A0215" w:rsidRPr="007A0215">
        <w:rPr>
          <w:rFonts w:ascii="Segoe UI" w:eastAsia="Times New Roman" w:hAnsi="Segoe UI" w:cs="Segoe UI"/>
          <w:bCs/>
          <w:sz w:val="20"/>
          <w:szCs w:val="20"/>
          <w:lang w:eastAsia="x-none"/>
        </w:rPr>
        <w:t xml:space="preserve"> </w:t>
      </w:r>
    </w:p>
    <w:p w:rsidR="0034037B" w:rsidRDefault="0034037B" w:rsidP="0034037B">
      <w:pPr>
        <w:spacing w:before="120" w:after="120"/>
        <w:jc w:val="both"/>
        <w:rPr>
          <w:rFonts w:ascii="Segoe UI" w:eastAsia="Times New Roman" w:hAnsi="Segoe UI" w:cs="Segoe UI"/>
          <w:sz w:val="20"/>
          <w:szCs w:val="20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6"/>
        <w:gridCol w:w="6189"/>
      </w:tblGrid>
      <w:tr w:rsidR="0034037B" w:rsidRPr="00B53B86" w:rsidTr="003475A8">
        <w:trPr>
          <w:cantSplit/>
          <w:trHeight w:val="776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 i naz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wisko oraz siedziba lub miejsce </w:t>
            </w:r>
            <w:r w:rsidRPr="00B53B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prowadzonej działalności gospodarczej albo miejsce zamieszkania Wykonawcy</w:t>
            </w:r>
          </w:p>
        </w:tc>
      </w:tr>
      <w:tr w:rsidR="0034037B" w:rsidRPr="00B53B86" w:rsidTr="003475A8">
        <w:trPr>
          <w:cantSplit/>
          <w:trHeight w:val="458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34037B" w:rsidRPr="00592F5D" w:rsidRDefault="0034037B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3B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Domar</w:t>
            </w:r>
            <w:proofErr w:type="spellEnd"/>
            <w:r w:rsidRPr="00B53B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Kazimierz Domaracki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,</w:t>
            </w:r>
            <w:r w:rsidRPr="00B53B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3B86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Tatów</w:t>
            </w:r>
          </w:p>
        </w:tc>
      </w:tr>
      <w:tr w:rsidR="0034037B" w:rsidRPr="00B53B86" w:rsidTr="003475A8">
        <w:trPr>
          <w:cantSplit/>
          <w:trHeight w:val="458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34037B" w:rsidRPr="00B53B86" w:rsidRDefault="0034037B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Budimex S.A.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53B8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Warszawa</w:t>
            </w:r>
          </w:p>
        </w:tc>
      </w:tr>
      <w:tr w:rsidR="0034037B" w:rsidRPr="00B53B86" w:rsidTr="003475A8">
        <w:trPr>
          <w:cantSplit/>
          <w:trHeight w:val="458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4037B" w:rsidRPr="00B53B86" w:rsidRDefault="0034037B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34037B" w:rsidRPr="00B53B86" w:rsidRDefault="0034037B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B53B8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STRABAG Sp. z o.o.</w:t>
            </w:r>
            <w:r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,</w:t>
            </w:r>
            <w:r w:rsidRPr="00B53B86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 xml:space="preserve"> Pruszków</w:t>
            </w:r>
          </w:p>
        </w:tc>
      </w:tr>
    </w:tbl>
    <w:p w:rsidR="007A0215" w:rsidRDefault="007A0215" w:rsidP="007C60BB">
      <w:pPr>
        <w:spacing w:after="0" w:line="240" w:lineRule="auto"/>
        <w:rPr>
          <w:rFonts w:ascii="Segoe UI" w:eastAsia="Times New Roman" w:hAnsi="Segoe UI" w:cs="Segoe UI"/>
          <w:b/>
          <w:lang w:eastAsia="pl-PL"/>
        </w:rPr>
      </w:pPr>
      <w:bookmarkStart w:id="0" w:name="_GoBack"/>
      <w:bookmarkEnd w:id="0"/>
    </w:p>
    <w:p w:rsidR="006132FA" w:rsidRDefault="006132FA" w:rsidP="006132F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6132FA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i porównanie złożonych ofert niepodlegających odrzuceniu</w:t>
      </w:r>
    </w:p>
    <w:p w:rsidR="00B53B86" w:rsidRDefault="00B53B86" w:rsidP="006132F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6"/>
        <w:gridCol w:w="2165"/>
        <w:gridCol w:w="1412"/>
        <w:gridCol w:w="1532"/>
        <w:gridCol w:w="1528"/>
        <w:gridCol w:w="1248"/>
      </w:tblGrid>
      <w:tr w:rsidR="00B53B86" w:rsidRPr="00DE5D74" w:rsidTr="003475A8">
        <w:trPr>
          <w:cantSplit/>
        </w:trPr>
        <w:tc>
          <w:tcPr>
            <w:tcW w:w="441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                           i nazwisko oraz siedziba lub miejsce prowadzonej działalności gospodarczej albo miejsce zamieszkania Wykonawcy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Cena 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60 pkt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w kryterium 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Przedłużenie okresu gwarancji i rękojmi za wady na cały przedmiot zamówienia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20 pkt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Skrócenie terminu realizacji przedmiotu zamówienia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20 pkt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</w:p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B53B86" w:rsidRPr="00DE5D74" w:rsidTr="003475A8">
        <w:trPr>
          <w:cantSplit/>
          <w:trHeight w:val="458"/>
        </w:trPr>
        <w:tc>
          <w:tcPr>
            <w:tcW w:w="441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53B86" w:rsidRPr="00DE5D74" w:rsidRDefault="00B53B86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E5D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Domar</w:t>
            </w:r>
            <w:proofErr w:type="spellEnd"/>
            <w:r w:rsidRPr="00DE5D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B53B86" w:rsidRPr="00DE5D74" w:rsidRDefault="00B53B86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Kazimierz Domaracki</w:t>
            </w:r>
            <w:r w:rsidRPr="00DE5D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B53B86" w:rsidRPr="00DE5D74" w:rsidRDefault="00B53B86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Tatów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42,43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82,43</w:t>
            </w:r>
          </w:p>
        </w:tc>
      </w:tr>
      <w:tr w:rsidR="00B53B86" w:rsidRPr="00DE5D74" w:rsidTr="003475A8">
        <w:trPr>
          <w:cantSplit/>
          <w:trHeight w:val="458"/>
        </w:trPr>
        <w:tc>
          <w:tcPr>
            <w:tcW w:w="441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53B86" w:rsidRDefault="00B53B86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Budimex S.A.</w:t>
            </w:r>
          </w:p>
          <w:p w:rsidR="00B53B86" w:rsidRPr="00DE5D74" w:rsidRDefault="00B53B86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48,80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88,80</w:t>
            </w:r>
          </w:p>
        </w:tc>
      </w:tr>
      <w:tr w:rsidR="00B53B86" w:rsidRPr="00DE5D74" w:rsidTr="003475A8">
        <w:trPr>
          <w:cantSplit/>
          <w:trHeight w:val="458"/>
        </w:trPr>
        <w:tc>
          <w:tcPr>
            <w:tcW w:w="441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53B86" w:rsidRPr="00DE5D74" w:rsidRDefault="00B53B86" w:rsidP="003475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STRABAG Sp. z o.o.</w:t>
            </w:r>
            <w:r w:rsidRPr="00DE5D74"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 xml:space="preserve"> Pruszków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E5D7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53B86" w:rsidRPr="00DE5D74" w:rsidRDefault="00B53B86" w:rsidP="0034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:rsidR="007C60BB" w:rsidRDefault="007C60BB" w:rsidP="007849C0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6132FA" w:rsidRPr="006132FA" w:rsidRDefault="00B53B86" w:rsidP="006132FA">
      <w:pPr>
        <w:spacing w:after="0" w:line="240" w:lineRule="auto"/>
        <w:ind w:firstLine="5670"/>
        <w:jc w:val="center"/>
        <w:rPr>
          <w:rFonts w:ascii="Segoe UI" w:eastAsia="Times New Roman" w:hAnsi="Segoe UI" w:cs="Segoe UI"/>
          <w:b/>
          <w:sz w:val="20"/>
          <w:szCs w:val="20"/>
          <w:lang w:val="x-none" w:eastAsia="x-none"/>
        </w:rPr>
      </w:pP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Prezydent Miasta</w:t>
      </w:r>
    </w:p>
    <w:p w:rsidR="007C60BB" w:rsidRDefault="006132FA" w:rsidP="006132FA">
      <w:pPr>
        <w:spacing w:after="0" w:line="240" w:lineRule="auto"/>
        <w:ind w:firstLine="5670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6132F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  </w:t>
      </w:r>
      <w:r w:rsidR="00B53B8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Piotr Jedliński</w:t>
      </w:r>
    </w:p>
    <w:p w:rsidR="00321AD7" w:rsidRPr="00321AD7" w:rsidRDefault="00B53B86" w:rsidP="00B53B86">
      <w:pPr>
        <w:spacing w:after="0" w:line="240" w:lineRule="auto"/>
        <w:ind w:left="5670"/>
        <w:jc w:val="center"/>
        <w:rPr>
          <w:rFonts w:ascii="Segoe UI" w:hAnsi="Segoe UI" w:cs="Segoe UI"/>
          <w:sz w:val="14"/>
          <w:szCs w:val="14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 </w:t>
      </w:r>
      <w:r w:rsidR="00321AD7" w:rsidRPr="00321AD7">
        <w:rPr>
          <w:rFonts w:ascii="Segoe UI" w:eastAsia="Times New Roman" w:hAnsi="Segoe UI" w:cs="Segoe UI"/>
          <w:bCs/>
          <w:sz w:val="14"/>
          <w:szCs w:val="14"/>
          <w:lang w:eastAsia="pl-PL"/>
        </w:rPr>
        <w:t xml:space="preserve">dokument opatrzony kwalifikowanym </w:t>
      </w:r>
      <w:r w:rsidR="00321AD7" w:rsidRPr="00321AD7">
        <w:rPr>
          <w:rFonts w:ascii="Segoe UI" w:eastAsia="Times New Roman" w:hAnsi="Segoe UI" w:cs="Segoe UI"/>
          <w:bCs/>
          <w:sz w:val="14"/>
          <w:szCs w:val="14"/>
          <w:lang w:eastAsia="pl-PL"/>
        </w:rPr>
        <w:br/>
        <w:t>podpisem elektronicznym</w:t>
      </w:r>
    </w:p>
    <w:sectPr w:rsidR="00321AD7" w:rsidRPr="00321AD7" w:rsidSect="007C60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165"/>
    <w:multiLevelType w:val="hybridMultilevel"/>
    <w:tmpl w:val="1F7AD41C"/>
    <w:lvl w:ilvl="0" w:tplc="E9005F86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B25"/>
    <w:multiLevelType w:val="hybridMultilevel"/>
    <w:tmpl w:val="A1C45A38"/>
    <w:lvl w:ilvl="0" w:tplc="96804022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62C76"/>
    <w:multiLevelType w:val="hybridMultilevel"/>
    <w:tmpl w:val="A8CA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317E"/>
    <w:multiLevelType w:val="multilevel"/>
    <w:tmpl w:val="F31C2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644" w:hanging="360"/>
      </w:pPr>
    </w:lvl>
    <w:lvl w:ilvl="2">
      <w:start w:val="1"/>
      <w:numFmt w:val="decimal"/>
      <w:lvlText w:val="%1.%2)%3."/>
      <w:lvlJc w:val="left"/>
      <w:pPr>
        <w:ind w:left="1288" w:hanging="720"/>
      </w:pPr>
    </w:lvl>
    <w:lvl w:ilvl="3">
      <w:start w:val="1"/>
      <w:numFmt w:val="decimal"/>
      <w:lvlText w:val="%1.%2)%3.%4."/>
      <w:lvlJc w:val="left"/>
      <w:pPr>
        <w:ind w:left="1572" w:hanging="720"/>
      </w:pPr>
    </w:lvl>
    <w:lvl w:ilvl="4">
      <w:start w:val="1"/>
      <w:numFmt w:val="decimal"/>
      <w:lvlText w:val="%1.%2)%3.%4.%5."/>
      <w:lvlJc w:val="left"/>
      <w:pPr>
        <w:ind w:left="2216" w:hanging="1080"/>
      </w:pPr>
    </w:lvl>
    <w:lvl w:ilvl="5">
      <w:start w:val="1"/>
      <w:numFmt w:val="decimal"/>
      <w:lvlText w:val="%1.%2)%3.%4.%5.%6."/>
      <w:lvlJc w:val="left"/>
      <w:pPr>
        <w:ind w:left="2500" w:hanging="1080"/>
      </w:pPr>
    </w:lvl>
    <w:lvl w:ilvl="6">
      <w:start w:val="1"/>
      <w:numFmt w:val="decimal"/>
      <w:lvlText w:val="%1.%2)%3.%4.%5.%6.%7."/>
      <w:lvlJc w:val="left"/>
      <w:pPr>
        <w:ind w:left="3144" w:hanging="1440"/>
      </w:pPr>
    </w:lvl>
    <w:lvl w:ilvl="7">
      <w:start w:val="1"/>
      <w:numFmt w:val="decimal"/>
      <w:lvlText w:val="%1.%2)%3.%4.%5.%6.%7.%8."/>
      <w:lvlJc w:val="left"/>
      <w:pPr>
        <w:ind w:left="3428" w:hanging="1440"/>
      </w:pPr>
    </w:lvl>
    <w:lvl w:ilvl="8">
      <w:start w:val="1"/>
      <w:numFmt w:val="decimal"/>
      <w:lvlText w:val="%1.%2)%3.%4.%5.%6.%7.%8.%9."/>
      <w:lvlJc w:val="left"/>
      <w:pPr>
        <w:ind w:left="4072" w:hanging="1800"/>
      </w:pPr>
    </w:lvl>
  </w:abstractNum>
  <w:abstractNum w:abstractNumId="4" w15:restartNumberingAfterBreak="0">
    <w:nsid w:val="434A2996"/>
    <w:multiLevelType w:val="hybridMultilevel"/>
    <w:tmpl w:val="24507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3091"/>
    <w:multiLevelType w:val="hybridMultilevel"/>
    <w:tmpl w:val="84BC9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45E05"/>
    <w:multiLevelType w:val="multilevel"/>
    <w:tmpl w:val="5A468E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7" w15:restartNumberingAfterBreak="0">
    <w:nsid w:val="72EE53D8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A"/>
    <w:rsid w:val="000445A3"/>
    <w:rsid w:val="000A640C"/>
    <w:rsid w:val="000D3674"/>
    <w:rsid w:val="00321AD7"/>
    <w:rsid w:val="0034037B"/>
    <w:rsid w:val="00355C96"/>
    <w:rsid w:val="003908BC"/>
    <w:rsid w:val="003F492A"/>
    <w:rsid w:val="004A4F3E"/>
    <w:rsid w:val="005B57BB"/>
    <w:rsid w:val="005D4547"/>
    <w:rsid w:val="006132FA"/>
    <w:rsid w:val="006778F2"/>
    <w:rsid w:val="006B00D4"/>
    <w:rsid w:val="007335B6"/>
    <w:rsid w:val="00756BD6"/>
    <w:rsid w:val="007849C0"/>
    <w:rsid w:val="0079417C"/>
    <w:rsid w:val="007A0215"/>
    <w:rsid w:val="007C60BB"/>
    <w:rsid w:val="00854FDD"/>
    <w:rsid w:val="0085782D"/>
    <w:rsid w:val="008A78B8"/>
    <w:rsid w:val="009460C5"/>
    <w:rsid w:val="00A11E5A"/>
    <w:rsid w:val="00A24967"/>
    <w:rsid w:val="00AD4DD7"/>
    <w:rsid w:val="00B53B86"/>
    <w:rsid w:val="00C35967"/>
    <w:rsid w:val="00C6764E"/>
    <w:rsid w:val="00C95C74"/>
    <w:rsid w:val="00DB4425"/>
    <w:rsid w:val="00E4320E"/>
    <w:rsid w:val="00F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F63"/>
  <w15:chartTrackingRefBased/>
  <w15:docId w15:val="{3A10D6A7-BA47-4DBE-B1B9-F88F6900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2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ISCG Numerowanie Znak,lp1 Znak,maz_wyliczenie Znak,opis dzialania Znak,K-P_odwolanie Znak,A_wyliczenie Znak,Akapit z listą 1 Znak,Table of contents numbered Znak,Akapit z listą5 Znak,Obiekt Znak"/>
    <w:link w:val="Akapitzlist"/>
    <w:uiPriority w:val="34"/>
    <w:qFormat/>
    <w:locked/>
    <w:rsid w:val="003F492A"/>
  </w:style>
  <w:style w:type="paragraph" w:styleId="Akapitzlist">
    <w:name w:val="List Paragraph"/>
    <w:aliases w:val="CW_Lista,L1,Numerowanie,ISCG Numerowanie,lp1,maz_wyliczenie,opis dzialania,K-P_odwolanie,A_wyliczenie,Akapit z listą 1,Table of contents numbered,Akapit z listą5,BulletC,Wyliczanie,Obiekt,normalny tekst,Akapit z listą31,Nag 1"/>
    <w:basedOn w:val="Normalny"/>
    <w:link w:val="AkapitzlistZnak"/>
    <w:uiPriority w:val="34"/>
    <w:qFormat/>
    <w:rsid w:val="003F492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F492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28</cp:revision>
  <cp:lastPrinted>2022-11-25T07:50:00Z</cp:lastPrinted>
  <dcterms:created xsi:type="dcterms:W3CDTF">2022-05-23T10:28:00Z</dcterms:created>
  <dcterms:modified xsi:type="dcterms:W3CDTF">2022-11-28T11:11:00Z</dcterms:modified>
</cp:coreProperties>
</file>