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A009E0" w:rsidRPr="00A009E0" w:rsidTr="00C76B3E">
        <w:tc>
          <w:tcPr>
            <w:tcW w:w="9918" w:type="dxa"/>
            <w:gridSpan w:val="2"/>
          </w:tcPr>
          <w:p w:rsidR="005814B8" w:rsidRPr="00020D8C" w:rsidRDefault="00A009E0" w:rsidP="005814B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20D8C"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="005814B8" w:rsidRPr="00020D8C">
              <w:rPr>
                <w:rFonts w:ascii="Segoe UI" w:hAnsi="Segoe UI" w:cs="Segoe UI"/>
                <w:b/>
                <w:sz w:val="20"/>
                <w:szCs w:val="20"/>
              </w:rPr>
              <w:t xml:space="preserve">LAUZULA INFORMACYJNA  dotycząca </w:t>
            </w:r>
          </w:p>
          <w:p w:rsidR="005814B8" w:rsidRPr="00020D8C" w:rsidRDefault="00A009E0" w:rsidP="005814B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20D8C">
              <w:rPr>
                <w:rFonts w:ascii="Segoe UI" w:hAnsi="Segoe UI" w:cs="Segoe UI"/>
                <w:b/>
                <w:sz w:val="20"/>
                <w:szCs w:val="20"/>
              </w:rPr>
              <w:t xml:space="preserve">przetwarzania danych osobowych </w:t>
            </w:r>
            <w:r w:rsidR="005814B8" w:rsidRPr="00020D8C">
              <w:rPr>
                <w:rFonts w:ascii="Segoe UI" w:hAnsi="Segoe UI" w:cs="Segoe UI"/>
                <w:b/>
                <w:sz w:val="20"/>
                <w:szCs w:val="20"/>
              </w:rPr>
              <w:t xml:space="preserve">w Urzędzie Miejskim w Koszalinie </w:t>
            </w:r>
          </w:p>
          <w:p w:rsidR="00A009E0" w:rsidRPr="005814B8" w:rsidRDefault="00A009E0" w:rsidP="005814B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20D8C">
              <w:rPr>
                <w:rFonts w:ascii="Segoe UI" w:hAnsi="Segoe UI" w:cs="Segoe UI"/>
                <w:b/>
                <w:sz w:val="20"/>
                <w:szCs w:val="20"/>
              </w:rPr>
              <w:t xml:space="preserve">w związku </w:t>
            </w:r>
            <w:r w:rsidR="005814B8" w:rsidRPr="00020D8C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020D8C">
              <w:rPr>
                <w:rFonts w:ascii="Segoe UI" w:hAnsi="Segoe UI" w:cs="Segoe UI"/>
                <w:b/>
                <w:sz w:val="20"/>
                <w:szCs w:val="20"/>
              </w:rPr>
              <w:t>z ustawą z dnia 5 stycznia 2011 r. Kodeks wyborczy</w:t>
            </w:r>
          </w:p>
        </w:tc>
      </w:tr>
      <w:tr w:rsidR="00A009E0" w:rsidRPr="00A009E0" w:rsidTr="00C76B3E">
        <w:tc>
          <w:tcPr>
            <w:tcW w:w="3256" w:type="dxa"/>
          </w:tcPr>
          <w:p w:rsidR="00A009E0" w:rsidRPr="00A009E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09E0">
              <w:rPr>
                <w:rFonts w:ascii="Segoe UI" w:hAnsi="Segoe UI" w:cs="Segoe U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62" w:type="dxa"/>
          </w:tcPr>
          <w:p w:rsidR="004C1D7C" w:rsidRPr="00141657" w:rsidRDefault="003172FB" w:rsidP="003172F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1.</w:t>
            </w:r>
            <w:r w:rsidR="004C1D7C" w:rsidRPr="00141657">
              <w:rPr>
                <w:rFonts w:ascii="Segoe UI" w:hAnsi="Segoe UI" w:cs="Segoe UI"/>
                <w:sz w:val="20"/>
                <w:szCs w:val="20"/>
              </w:rPr>
              <w:t xml:space="preserve">Administratorem </w:t>
            </w:r>
            <w:r w:rsidR="00A07398" w:rsidRPr="00141657">
              <w:rPr>
                <w:rFonts w:ascii="Segoe UI" w:hAnsi="Segoe UI" w:cs="Segoe UI"/>
                <w:sz w:val="20"/>
                <w:szCs w:val="20"/>
              </w:rPr>
              <w:t xml:space="preserve">Pani/Pana danych osobowych jest </w:t>
            </w:r>
            <w:r w:rsidR="004C1D7C" w:rsidRPr="00141657">
              <w:rPr>
                <w:rFonts w:ascii="Segoe UI" w:hAnsi="Segoe UI" w:cs="Segoe UI"/>
                <w:sz w:val="20"/>
                <w:szCs w:val="20"/>
              </w:rPr>
              <w:t>Gmina Miasto Koszalin reprezentowana przez Prezydenta Miasta Koszalina – Urząd Miejski, ul. Rynek Staromiejski 6-7, e-mail: um.koszalin.pl – w zakresie rejestracji w Centralnym Rejestrze Wyborców danych wpływających na realizację pr</w:t>
            </w:r>
            <w:r w:rsidR="00C76B3E" w:rsidRPr="00141657">
              <w:rPr>
                <w:rFonts w:ascii="Segoe UI" w:hAnsi="Segoe UI" w:cs="Segoe UI"/>
                <w:sz w:val="20"/>
                <w:szCs w:val="20"/>
              </w:rPr>
              <w:t>awa wybierania i </w:t>
            </w:r>
            <w:r w:rsidR="004C1D7C" w:rsidRPr="00141657">
              <w:rPr>
                <w:rFonts w:ascii="Segoe UI" w:hAnsi="Segoe UI" w:cs="Segoe UI"/>
                <w:sz w:val="20"/>
                <w:szCs w:val="20"/>
              </w:rPr>
              <w:t>przechowywanej przez Prezydenta Miasta</w:t>
            </w:r>
            <w:r w:rsidR="00A07398" w:rsidRPr="00141657">
              <w:rPr>
                <w:rFonts w:ascii="Segoe UI" w:hAnsi="Segoe UI" w:cs="Segoe UI"/>
                <w:sz w:val="20"/>
                <w:szCs w:val="20"/>
              </w:rPr>
              <w:t xml:space="preserve"> Koszalina </w:t>
            </w:r>
            <w:r w:rsidR="004C1D7C" w:rsidRPr="00141657">
              <w:rPr>
                <w:rFonts w:ascii="Segoe UI" w:hAnsi="Segoe UI" w:cs="Segoe UI"/>
                <w:sz w:val="20"/>
                <w:szCs w:val="20"/>
              </w:rPr>
              <w:t>dokumentacji pisemnej.</w:t>
            </w:r>
          </w:p>
          <w:p w:rsidR="003172FB" w:rsidRPr="00141657" w:rsidRDefault="003172FB" w:rsidP="003172F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2.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Konsul RP </w:t>
            </w:r>
            <w:bookmarkStart w:id="0" w:name="_GoBack"/>
            <w:bookmarkEnd w:id="0"/>
            <w:r w:rsidRPr="00141657">
              <w:rPr>
                <w:rFonts w:ascii="Segoe UI" w:hAnsi="Segoe UI" w:cs="Segoe UI"/>
                <w:sz w:val="20"/>
                <w:szCs w:val="20"/>
              </w:rPr>
              <w:t>- w zakresie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rejestracji w Centralnym Rejestrze Wyborców danych co do adresu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przebywania w stosunku do wyborców głosujących poza granicami kraju</w:t>
            </w:r>
          </w:p>
          <w:p w:rsidR="003172FB" w:rsidRPr="00141657" w:rsidRDefault="003172FB" w:rsidP="003172F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oraz przechowywanej przez Konsula dokumentacji pisemnej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3172FB" w:rsidRPr="00141657" w:rsidRDefault="003172FB" w:rsidP="003172F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3. Minister Cyfryzacji, mający siedzibę w Warszawie (00-060) przy ul.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 K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rólewskiej 27 - odpowiada za utrzymanie i rozwój Centralnego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Rejestru Wyborców oraz aktualizuje informacje o zgłoszeniu chęci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głosowania w wyborach do Parlamentu Europejskiego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przeprowadzanych przez inne państwo członkowskie Unii Europejskiej;</w:t>
            </w:r>
          </w:p>
          <w:p w:rsidR="003172FB" w:rsidRPr="00141657" w:rsidRDefault="003172FB" w:rsidP="003172F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4. Minister Spraw Zagranicznych mający siedzibę w Warszawie (00-580)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przy ul. J.Ch. Szucha 23 - zapewnia funkcjonowanie poza granicami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kraju wydzielonej sieci umożliwiającej konsulom dostęp do Centralnego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Rejestru Wyborców.</w:t>
            </w:r>
          </w:p>
        </w:tc>
      </w:tr>
      <w:tr w:rsidR="00A009E0" w:rsidRPr="00A009E0" w:rsidTr="00C76B3E">
        <w:tc>
          <w:tcPr>
            <w:tcW w:w="3256" w:type="dxa"/>
          </w:tcPr>
          <w:p w:rsidR="00E50419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09E0">
              <w:rPr>
                <w:rFonts w:ascii="Segoe UI" w:hAnsi="Segoe UI" w:cs="Segoe UI"/>
                <w:b/>
                <w:sz w:val="20"/>
                <w:szCs w:val="20"/>
              </w:rPr>
              <w:t xml:space="preserve">DANE </w:t>
            </w:r>
          </w:p>
          <w:p w:rsidR="00A009E0" w:rsidRPr="00A009E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09E0">
              <w:rPr>
                <w:rFonts w:ascii="Segoe UI" w:hAnsi="Segoe UI" w:cs="Segoe UI"/>
                <w:b/>
                <w:sz w:val="20"/>
                <w:szCs w:val="20"/>
              </w:rPr>
              <w:t>KONTAKTOWE ADMINISTRATORA</w:t>
            </w:r>
          </w:p>
        </w:tc>
        <w:tc>
          <w:tcPr>
            <w:tcW w:w="6662" w:type="dxa"/>
          </w:tcPr>
          <w:p w:rsidR="00A009E0" w:rsidRPr="00141657" w:rsidRDefault="004C1D7C" w:rsidP="004C1D7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Z administratorem – Prezydentem Miasta Koszalina – można skontaktować się pisemnie na adres – Urząd Miejski, ul. Rynek Staromiejski 6-7, e-mail: um.koszalin.pl</w:t>
            </w:r>
            <w:r w:rsidR="009E328F" w:rsidRPr="00141657">
              <w:rPr>
                <w:rFonts w:ascii="Segoe UI" w:hAnsi="Segoe UI" w:cs="Segoe UI"/>
                <w:sz w:val="20"/>
                <w:szCs w:val="20"/>
              </w:rPr>
              <w:t xml:space="preserve">.  </w:t>
            </w:r>
          </w:p>
        </w:tc>
      </w:tr>
      <w:tr w:rsidR="00A009E0" w:rsidRPr="00A009E0" w:rsidTr="00C76B3E">
        <w:tc>
          <w:tcPr>
            <w:tcW w:w="3256" w:type="dxa"/>
          </w:tcPr>
          <w:p w:rsidR="00E50419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09E0">
              <w:rPr>
                <w:rFonts w:ascii="Segoe UI" w:hAnsi="Segoe UI" w:cs="Segoe UI"/>
                <w:b/>
                <w:sz w:val="20"/>
                <w:szCs w:val="20"/>
              </w:rPr>
              <w:t xml:space="preserve">DANE KONTAKTOWE INSPEKTORA </w:t>
            </w:r>
          </w:p>
          <w:p w:rsidR="00A009E0" w:rsidRPr="00A009E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09E0">
              <w:rPr>
                <w:rFonts w:ascii="Segoe UI" w:hAnsi="Segoe UI" w:cs="Segoe UI"/>
                <w:b/>
                <w:sz w:val="20"/>
                <w:szCs w:val="20"/>
              </w:rPr>
              <w:t>OCHORNY DANYCH</w:t>
            </w:r>
          </w:p>
        </w:tc>
        <w:tc>
          <w:tcPr>
            <w:tcW w:w="6662" w:type="dxa"/>
          </w:tcPr>
          <w:p w:rsidR="00020D8C" w:rsidRPr="00141657" w:rsidRDefault="00C76B3E" w:rsidP="003172F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W Urzędzie Miejskim w Koszalinie został wyznaczony Inspektor Ochrony Danych: Mariusz Krasicki,  Urząd Miejski, ul. Rynek Staromiejski 6-7, e-mail: iodo.koszalin.pl</w:t>
            </w:r>
            <w:r w:rsidR="009E328F" w:rsidRPr="00141657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:rsidR="003172FB" w:rsidRPr="00141657" w:rsidRDefault="003172FB" w:rsidP="003172F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3172FB" w:rsidRPr="00141657" w:rsidRDefault="003172FB" w:rsidP="003172F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Z administratorem - Ministrem Cyfryzacji można się skontaktować poprzez adres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email kancelaria@cyfra.g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ov.pl lub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p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isemnie na adres siedziby administratora.</w:t>
            </w:r>
          </w:p>
          <w:p w:rsidR="003172FB" w:rsidRPr="00141657" w:rsidRDefault="003172FB" w:rsidP="003172F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3172FB" w:rsidRPr="00141657" w:rsidRDefault="003172FB" w:rsidP="003172F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Z administratorem - Ministrem Spraw Zagranicznych można się skontaktować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poprzez adres e-mail: iod@msz.g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ov.pl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lub pisemnie na adres siedziby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zaś z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wykonującym obowiązki administratora, którym jest konsul RP, można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skontaktować się poprzez właściwy adres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instytucjonalny e-mail urzędu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konsularnego lub pisemnie pod adresem, zgodnie z informacją opublikowaną na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stronie: https://www.gov.pl/web/dyplomacja/polskie-przedstawicielstwa-naswiecie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3172FB" w:rsidRPr="00141657" w:rsidRDefault="003172FB" w:rsidP="003172F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3172FB" w:rsidRPr="00141657" w:rsidRDefault="003172FB" w:rsidP="003172F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Z każdym z wymienionych inspektorów ochrony danych może się Pani/Pan kontaktować we wszystkich sprawach dotyczących przetwarzania danych osobowych oraz korzystania z praw związanych z przetwarzaniem danych, które pozostają w jego zakresie działania. </w:t>
            </w:r>
          </w:p>
          <w:p w:rsidR="003172FB" w:rsidRPr="00141657" w:rsidRDefault="003172FB" w:rsidP="003172FB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3172FB" w:rsidRPr="00141657" w:rsidRDefault="003172FB" w:rsidP="003172F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A009E0" w:rsidRPr="00A009E0" w:rsidTr="00C76B3E">
        <w:tc>
          <w:tcPr>
            <w:tcW w:w="3256" w:type="dxa"/>
          </w:tcPr>
          <w:p w:rsidR="00A009E0" w:rsidRPr="00A009E0" w:rsidRDefault="005814B8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CELE PRZETWARZANIA I </w:t>
            </w:r>
            <w:r w:rsidR="00A009E0">
              <w:rPr>
                <w:rFonts w:ascii="Segoe UI" w:hAnsi="Segoe UI" w:cs="Segoe UI"/>
                <w:b/>
                <w:sz w:val="20"/>
                <w:szCs w:val="20"/>
              </w:rPr>
              <w:t>PODSTAWA PRAWNA</w:t>
            </w:r>
          </w:p>
        </w:tc>
        <w:tc>
          <w:tcPr>
            <w:tcW w:w="6662" w:type="dxa"/>
          </w:tcPr>
          <w:p w:rsidR="003172FB" w:rsidRPr="00141657" w:rsidRDefault="00C76B3E" w:rsidP="00C76B3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Pani/Pana dane kontaktowe będą przetwarzane </w:t>
            </w:r>
            <w:r w:rsidR="009E328F" w:rsidRPr="00141657"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na podstawie art. 6 ust. 1 lit. C Rozporządzenia Parlamentu Europejskie</w:t>
            </w:r>
            <w:r w:rsidR="00FE127E" w:rsidRPr="00141657">
              <w:rPr>
                <w:rFonts w:ascii="Segoe UI" w:hAnsi="Segoe UI" w:cs="Segoe UI"/>
                <w:sz w:val="20"/>
                <w:szCs w:val="20"/>
              </w:rPr>
              <w:t>go i Rady (UE) 2016/679 z 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dnia 27 kwietnia 2016 r. w sprawie ochr</w:t>
            </w:r>
            <w:r w:rsidR="00FE127E" w:rsidRPr="00141657">
              <w:rPr>
                <w:rFonts w:ascii="Segoe UI" w:hAnsi="Segoe UI" w:cs="Segoe UI"/>
                <w:sz w:val="20"/>
                <w:szCs w:val="20"/>
              </w:rPr>
              <w:t>ony osób fizycznych w związku z 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przetwarzaniem danych osobowych i w sprawie swobodnego przepływu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lastRenderedPageBreak/>
              <w:t>takich danych oraz uchylenia dyrektywy 95/46/WE (ogólne rozporządzenie o ochronie danych (Dz. Urz. UE L 119 z 04.05.2016, str. 1, z późn. zm</w:t>
            </w:r>
            <w:r w:rsidR="00041AFE" w:rsidRPr="00141657">
              <w:rPr>
                <w:rFonts w:ascii="Segoe UI" w:hAnsi="Segoe UI" w:cs="Segoe UI"/>
                <w:sz w:val="20"/>
                <w:szCs w:val="20"/>
              </w:rPr>
              <w:t>.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) (dalej RODO) w związku z przepisem szczególnym ustawy</w:t>
            </w:r>
            <w:r w:rsidR="003172FB" w:rsidRPr="00141657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9E328F" w:rsidRPr="00141657" w:rsidRDefault="00041AFE" w:rsidP="003172F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przez</w:t>
            </w:r>
            <w:r w:rsidR="00C76B3E" w:rsidRPr="00141657">
              <w:rPr>
                <w:rFonts w:ascii="Segoe UI" w:hAnsi="Segoe UI" w:cs="Segoe UI"/>
                <w:sz w:val="20"/>
                <w:szCs w:val="20"/>
              </w:rPr>
              <w:t xml:space="preserve"> Prezydenta Miasta Koszalina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 w celu wprowadzenia Pani/Pana danych do Centralnego Rejestru Wyborców – na podstawie art. 18b</w:t>
            </w:r>
            <w:r w:rsidR="00C76B3E" w:rsidRPr="0014165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§ 1 ustawy z dnia 5 stycznia 2011 r. – Kodeks w</w:t>
            </w:r>
            <w:r w:rsidR="00FE127E" w:rsidRPr="00141657">
              <w:rPr>
                <w:rFonts w:ascii="Segoe UI" w:hAnsi="Segoe UI" w:cs="Segoe UI"/>
                <w:sz w:val="20"/>
                <w:szCs w:val="20"/>
              </w:rPr>
              <w:t>yborczy (Dz. U. z 2022 r., poz. 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>1277 i 2418 oraz z 2023 r. poz. 497</w:t>
            </w:r>
            <w:r w:rsidR="00A07398" w:rsidRPr="00141657">
              <w:rPr>
                <w:rFonts w:ascii="Segoe UI" w:hAnsi="Segoe UI" w:cs="Segoe UI"/>
                <w:sz w:val="20"/>
                <w:szCs w:val="20"/>
              </w:rPr>
              <w:t>)</w:t>
            </w:r>
            <w:r w:rsidR="00020D8C" w:rsidRPr="00141657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3172FB" w:rsidRPr="00141657" w:rsidRDefault="00173409" w:rsidP="0017340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Konsula - w celu wprowadzenia Pani/Pana danych do Centralnego Rejestru Wyborców - na podstawie art. 18b § 2 ustawy z dnia 5 stycznia 2011 r. - Kodeks wyborczy</w:t>
            </w:r>
          </w:p>
          <w:p w:rsidR="00173409" w:rsidRPr="00141657" w:rsidRDefault="00173409" w:rsidP="0017340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przez Ministra Cyfryzacji - w celu wprowadzenia Pani/Pana danych do Centralnego Rejestru Wyborców - na podstawie art. 18b § 3 ustawy z dnia 5 stycznia 2011 r. - Kodeks wyborczy oraz w celu utrzymania i rozwoju rejestru</w:t>
            </w:r>
          </w:p>
          <w:p w:rsidR="00141657" w:rsidRPr="00141657" w:rsidRDefault="00141657" w:rsidP="00141657">
            <w:pPr>
              <w:pStyle w:val="Akapitzlist"/>
              <w:ind w:left="774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C76B3E" w:rsidRPr="00141657" w:rsidRDefault="009E328F" w:rsidP="00020D8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Dane zgromadzone w Centralnym Rejestrze służą do </w:t>
            </w:r>
            <w:r w:rsidR="00020D8C" w:rsidRPr="00141657">
              <w:rPr>
                <w:rFonts w:ascii="Segoe UI" w:hAnsi="Segoe UI" w:cs="Segoe UI"/>
                <w:sz w:val="20"/>
                <w:szCs w:val="20"/>
              </w:rPr>
              <w:t xml:space="preserve">sporządzania spisów wyborców. Ujęcie w spisie wyborców umożliwia realizację prawa wybierania. </w:t>
            </w:r>
          </w:p>
        </w:tc>
      </w:tr>
      <w:tr w:rsidR="00A009E0" w:rsidRPr="00A009E0" w:rsidTr="00C76B3E">
        <w:tc>
          <w:tcPr>
            <w:tcW w:w="3256" w:type="dxa"/>
          </w:tcPr>
          <w:p w:rsidR="00A009E0" w:rsidRPr="00A009E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ODBIORCY DANYCH</w:t>
            </w:r>
          </w:p>
        </w:tc>
        <w:tc>
          <w:tcPr>
            <w:tcW w:w="6662" w:type="dxa"/>
          </w:tcPr>
          <w:p w:rsidR="00041AFE" w:rsidRPr="00141657" w:rsidRDefault="00A07398" w:rsidP="00041AF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Odbiorcami danych są </w:t>
            </w:r>
            <w:r w:rsidR="00041AFE" w:rsidRPr="00141657">
              <w:rPr>
                <w:rFonts w:ascii="Segoe UI" w:hAnsi="Segoe UI" w:cs="Segoe UI"/>
                <w:sz w:val="20"/>
                <w:szCs w:val="20"/>
              </w:rPr>
              <w:t>Centralny Ośrodek Informatyki – w zakresie technicznego utrzymania Centr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alnego Rejestru Wyborców oraz </w:t>
            </w:r>
            <w:r w:rsidR="00041AFE" w:rsidRPr="00141657">
              <w:rPr>
                <w:rFonts w:ascii="Segoe UI" w:hAnsi="Segoe UI" w:cs="Segoe UI"/>
                <w:sz w:val="20"/>
                <w:szCs w:val="20"/>
              </w:rPr>
              <w:t>Państwowa Komisja Wyborcza – w zakresie nadzorowania prawidłowości aktualizowania Centralnego Rejestru Wyborców</w:t>
            </w:r>
            <w:r w:rsidR="009E328F" w:rsidRPr="00141657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A009E0" w:rsidRPr="00A009E0" w:rsidTr="00C76B3E">
        <w:tc>
          <w:tcPr>
            <w:tcW w:w="3256" w:type="dxa"/>
          </w:tcPr>
          <w:p w:rsidR="00A009E0" w:rsidRPr="00A009E0" w:rsidRDefault="00E50419" w:rsidP="00A0739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PRZEKAZYWANIE</w:t>
            </w:r>
            <w:r w:rsidR="00A009E0">
              <w:rPr>
                <w:rFonts w:ascii="Segoe UI" w:hAnsi="Segoe UI" w:cs="Segoe UI"/>
                <w:b/>
                <w:sz w:val="20"/>
                <w:szCs w:val="20"/>
              </w:rPr>
              <w:t xml:space="preserve"> DANYCH OSOBOWYCH DO PA</w:t>
            </w:r>
            <w:r w:rsidR="00A07398">
              <w:rPr>
                <w:rFonts w:ascii="Segoe UI" w:hAnsi="Segoe UI" w:cs="Segoe UI"/>
                <w:b/>
                <w:sz w:val="20"/>
                <w:szCs w:val="20"/>
              </w:rPr>
              <w:t xml:space="preserve">ŃSTWA TRZECIEGO LUB </w:t>
            </w:r>
            <w:r w:rsidR="00A009E0">
              <w:rPr>
                <w:rFonts w:ascii="Segoe UI" w:hAnsi="Segoe UI" w:cs="Segoe UI"/>
                <w:b/>
                <w:sz w:val="20"/>
                <w:szCs w:val="20"/>
              </w:rPr>
              <w:t>ORGANIZACJI MIĘDZYNARODOWEJ</w:t>
            </w:r>
          </w:p>
        </w:tc>
        <w:tc>
          <w:tcPr>
            <w:tcW w:w="6662" w:type="dxa"/>
          </w:tcPr>
          <w:p w:rsidR="00A009E0" w:rsidRPr="00141657" w:rsidRDefault="00041AFE" w:rsidP="00041AF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Dane o obywatelach Unii Europejskiej niebędących obywatelami polskimi, korzystających z praw wyborczych w Rzeczypospolitej Polskiej są przekazywane przez Ministra Cyfryzacji właściwym organom państw członkowskich Unii Europejskiej.</w:t>
            </w:r>
          </w:p>
          <w:p w:rsidR="00041AFE" w:rsidRPr="00141657" w:rsidRDefault="00041AFE" w:rsidP="00041AF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Minister Cyfryzacji przekazuje właściwym organom państw członkowskich Unii Europejskiej na ich wniosek, dane dotyczące obywateli polskich chcących korzystać z praw wyborczych na terytorium innego państwa członkowskiego Unii Europejskiej, w zakresie niezbęd</w:t>
            </w:r>
            <w:r w:rsidR="009E328F" w:rsidRPr="00141657">
              <w:rPr>
                <w:rFonts w:ascii="Segoe UI" w:hAnsi="Segoe UI" w:cs="Segoe UI"/>
                <w:sz w:val="20"/>
                <w:szCs w:val="20"/>
              </w:rPr>
              <w:t>nym do korzystania z tych praw</w:t>
            </w: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</w:tc>
      </w:tr>
      <w:tr w:rsidR="00A009E0" w:rsidRPr="00A009E0" w:rsidTr="00C76B3E">
        <w:tc>
          <w:tcPr>
            <w:tcW w:w="3256" w:type="dxa"/>
          </w:tcPr>
          <w:p w:rsidR="00A009E0" w:rsidRPr="00A009E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OKRES PRZECHOWYWANIA DANYCH </w:t>
            </w:r>
          </w:p>
        </w:tc>
        <w:tc>
          <w:tcPr>
            <w:tcW w:w="6662" w:type="dxa"/>
          </w:tcPr>
          <w:p w:rsidR="00141657" w:rsidRDefault="00141657" w:rsidP="00A0739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>Okres przechowywania danych obywateli polskich w Centralnym Rejestrze Wyborców obejmuje okres życia danej osoby od momentu ukończenia 17 lat do dnia zarejestrowania dla tej osoby zgonu lub utraty obywatelstwa polskiego.</w:t>
            </w:r>
          </w:p>
          <w:p w:rsidR="00141657" w:rsidRPr="00141657" w:rsidRDefault="00141657" w:rsidP="00A0739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141657" w:rsidRPr="00141657" w:rsidRDefault="00141657" w:rsidP="00A0739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t xml:space="preserve">Dla wyborców będących obywatelami Unii Europejskiej niebędących 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 gminie tj. u Wójta/Prezydenta/Burmistrza wniosku o skreślenie z Centralnego Rejestru Wyborców albo zarejestrowania w Polsce zgonu lub utraty obywatelstwa uprawniającego do głosowania w Polsce. Natomiast przez Ministra Cyfryzacji do czasu przesłania właściwemu organowi państwa członkowskiego Unii Europejskiej informacji o skreśleniu z Centralnego Rejestru Wyborców osoby, o ile przesłał uprzednio do tego organu informację, o korzystaniu z praw wyborczych w Rzeczypospolitej Polskiej w związku ze zgłoszeniem wniosku. </w:t>
            </w:r>
          </w:p>
          <w:p w:rsidR="00A07398" w:rsidRPr="00141657" w:rsidRDefault="00141657" w:rsidP="00A0739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41657">
              <w:rPr>
                <w:rFonts w:ascii="Segoe UI" w:hAnsi="Segoe UI" w:cs="Segoe UI"/>
                <w:sz w:val="20"/>
                <w:szCs w:val="20"/>
              </w:rPr>
              <w:lastRenderedPageBreak/>
              <w:t>Zapisy w dziennikach systemów (logach) Centralnego Rejestru Wyborców przechowywane są przez 5 lat od dnia ich utworzenia (art. 18 § 11 ustawy z dnia 5 stycznia 2011 r. - Kodeks wyborczy).</w:t>
            </w:r>
          </w:p>
        </w:tc>
      </w:tr>
      <w:tr w:rsidR="00A009E0" w:rsidRPr="00A009E0" w:rsidTr="00C76B3E">
        <w:tc>
          <w:tcPr>
            <w:tcW w:w="3256" w:type="dxa"/>
          </w:tcPr>
          <w:p w:rsidR="00E50419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09E0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PRAWA </w:t>
            </w:r>
          </w:p>
          <w:p w:rsidR="00A009E0" w:rsidRPr="00A009E0" w:rsidRDefault="00A009E0" w:rsidP="00E5041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09E0">
              <w:rPr>
                <w:rFonts w:ascii="Segoe UI" w:hAnsi="Segoe UI" w:cs="Segoe UI"/>
                <w:b/>
                <w:sz w:val="20"/>
                <w:szCs w:val="20"/>
              </w:rPr>
              <w:t>PODMIOTÓW DANYCH</w:t>
            </w:r>
          </w:p>
        </w:tc>
        <w:tc>
          <w:tcPr>
            <w:tcW w:w="6662" w:type="dxa"/>
          </w:tcPr>
          <w:p w:rsidR="0022491A" w:rsidRPr="00A009E0" w:rsidRDefault="00A07398" w:rsidP="00E5041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Przysługuje Pani/Panu prawo </w:t>
            </w:r>
            <w:r w:rsidR="0022491A">
              <w:rPr>
                <w:rFonts w:ascii="Segoe UI" w:hAnsi="Segoe UI" w:cs="Segoe UI"/>
                <w:sz w:val="20"/>
                <w:szCs w:val="20"/>
              </w:rPr>
              <w:t>dostępu do Pani/P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ana danych oraz </w:t>
            </w:r>
            <w:r w:rsidR="0022491A">
              <w:rPr>
                <w:rFonts w:ascii="Segoe UI" w:hAnsi="Segoe UI" w:cs="Segoe UI"/>
                <w:sz w:val="20"/>
                <w:szCs w:val="20"/>
              </w:rPr>
              <w:t>żądania ich sprosto</w:t>
            </w:r>
            <w:r w:rsidR="009E328F">
              <w:rPr>
                <w:rFonts w:ascii="Segoe UI" w:hAnsi="Segoe UI" w:cs="Segoe UI"/>
                <w:sz w:val="20"/>
                <w:szCs w:val="20"/>
              </w:rPr>
              <w:t>wania.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2491A">
              <w:rPr>
                <w:rFonts w:ascii="Segoe UI" w:hAnsi="Segoe UI" w:cs="Segoe UI"/>
                <w:sz w:val="20"/>
                <w:szCs w:val="20"/>
              </w:rPr>
              <w:t xml:space="preserve">Do weryfikacji prawidłowości danych osobowych zawartych w Centralnym Rejestrze Wyborców </w:t>
            </w:r>
            <w:r w:rsidR="00E50419">
              <w:rPr>
                <w:rFonts w:ascii="Segoe UI" w:hAnsi="Segoe UI" w:cs="Segoe UI"/>
                <w:sz w:val="20"/>
                <w:szCs w:val="20"/>
              </w:rPr>
              <w:t>oraz s</w:t>
            </w:r>
            <w:r w:rsidR="0022491A">
              <w:rPr>
                <w:rFonts w:ascii="Segoe UI" w:hAnsi="Segoe UI" w:cs="Segoe UI"/>
                <w:sz w:val="20"/>
                <w:szCs w:val="20"/>
              </w:rPr>
              <w:t>twierdzenia niezgodności tych danych ze stanem faktycznym stosuje się art.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11 ustawy z dnia 24 </w:t>
            </w:r>
            <w:r w:rsidR="0022491A">
              <w:rPr>
                <w:rFonts w:ascii="Segoe UI" w:hAnsi="Segoe UI" w:cs="Segoe UI"/>
                <w:sz w:val="20"/>
                <w:szCs w:val="20"/>
              </w:rPr>
              <w:t xml:space="preserve">września 2010 r. o ewidencji ludności.  </w:t>
            </w:r>
          </w:p>
        </w:tc>
      </w:tr>
      <w:tr w:rsidR="00A009E0" w:rsidRPr="00A009E0" w:rsidTr="00C76B3E">
        <w:tc>
          <w:tcPr>
            <w:tcW w:w="3256" w:type="dxa"/>
          </w:tcPr>
          <w:p w:rsidR="00E50419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09E0">
              <w:rPr>
                <w:rFonts w:ascii="Segoe UI" w:hAnsi="Segoe UI" w:cs="Segoe UI"/>
                <w:b/>
                <w:sz w:val="20"/>
                <w:szCs w:val="20"/>
              </w:rPr>
              <w:t xml:space="preserve">PRAWA </w:t>
            </w:r>
          </w:p>
          <w:p w:rsidR="00A009E0" w:rsidRPr="00A009E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09E0">
              <w:rPr>
                <w:rFonts w:ascii="Segoe UI" w:hAnsi="Segoe UI" w:cs="Segoe UI"/>
                <w:b/>
                <w:sz w:val="20"/>
                <w:szCs w:val="20"/>
              </w:rPr>
              <w:t>WNIESIENIA SKARGI DO ORGANU NADZORCZEGO</w:t>
            </w:r>
          </w:p>
        </w:tc>
        <w:tc>
          <w:tcPr>
            <w:tcW w:w="6662" w:type="dxa"/>
          </w:tcPr>
          <w:p w:rsidR="00A009E0" w:rsidRPr="00A009E0" w:rsidRDefault="0022491A" w:rsidP="0022491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Przysługuje Pani/Panu również prawo wniesienia skargi do organu nadzorczego – Prezesa Urzędu Ochrony Danych Osobowych – ul. </w:t>
            </w:r>
            <w:r w:rsidR="009E328F">
              <w:rPr>
                <w:rFonts w:ascii="Segoe UI" w:hAnsi="Segoe UI" w:cs="Segoe UI"/>
                <w:sz w:val="20"/>
                <w:szCs w:val="20"/>
              </w:rPr>
              <w:t>Stawki </w:t>
            </w:r>
            <w:r w:rsidR="005814B8">
              <w:rPr>
                <w:rFonts w:ascii="Segoe UI" w:hAnsi="Segoe UI" w:cs="Segoe UI"/>
                <w:sz w:val="20"/>
                <w:szCs w:val="20"/>
              </w:rPr>
              <w:t>2, 00-193 Warszawa.</w:t>
            </w:r>
          </w:p>
        </w:tc>
      </w:tr>
      <w:tr w:rsidR="00A009E0" w:rsidRPr="00A009E0" w:rsidTr="00C76B3E">
        <w:tc>
          <w:tcPr>
            <w:tcW w:w="3256" w:type="dxa"/>
          </w:tcPr>
          <w:p w:rsidR="00A009E0" w:rsidRPr="00A009E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09E0">
              <w:rPr>
                <w:rFonts w:ascii="Segoe UI" w:hAnsi="Segoe UI" w:cs="Segoe UI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62" w:type="dxa"/>
          </w:tcPr>
          <w:p w:rsidR="00A009E0" w:rsidRPr="00A009E0" w:rsidRDefault="005814B8" w:rsidP="00E5041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Centralny Rejestr Wyborców jest zasilany danymi z Rejestru PESEL. Pani/</w:t>
            </w:r>
            <w:r w:rsidR="00E50419">
              <w:rPr>
                <w:rFonts w:ascii="Segoe UI" w:hAnsi="Segoe UI" w:cs="Segoe UI"/>
                <w:sz w:val="20"/>
                <w:szCs w:val="20"/>
              </w:rPr>
              <w:t>P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ana dane do Centralnego Rejestru Wyborców są wprowadzane także na podstawie orzeczeń sądowych wpływających na realizację prawa wybierania oraz składanych przez Panią/Pana wniosków co do sposobu lub miejsca głosowania. </w:t>
            </w:r>
          </w:p>
        </w:tc>
      </w:tr>
      <w:tr w:rsidR="00A009E0" w:rsidRPr="00A009E0" w:rsidTr="00C76B3E">
        <w:tc>
          <w:tcPr>
            <w:tcW w:w="3256" w:type="dxa"/>
          </w:tcPr>
          <w:p w:rsidR="00E50419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09E0">
              <w:rPr>
                <w:rFonts w:ascii="Segoe UI" w:hAnsi="Segoe UI" w:cs="Segoe UI"/>
                <w:b/>
                <w:sz w:val="20"/>
                <w:szCs w:val="20"/>
              </w:rPr>
              <w:t xml:space="preserve">INFORMACJA </w:t>
            </w:r>
          </w:p>
          <w:p w:rsidR="00A009E0" w:rsidRPr="00A009E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09E0">
              <w:rPr>
                <w:rFonts w:ascii="Segoe UI" w:hAnsi="Segoe UI" w:cs="Segoe UI"/>
                <w:b/>
                <w:sz w:val="20"/>
                <w:szCs w:val="20"/>
              </w:rPr>
              <w:t>O DOWOLNOŚCI LUB OBOWIĄZKU PODANIA DANYCH ORAZ KONSEKWENCJACH NIEPODANIA DANYCH</w:t>
            </w:r>
          </w:p>
        </w:tc>
        <w:tc>
          <w:tcPr>
            <w:tcW w:w="6662" w:type="dxa"/>
          </w:tcPr>
          <w:p w:rsidR="005814B8" w:rsidRDefault="005814B8" w:rsidP="005814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Nie posiada Pani/</w:t>
            </w:r>
            <w:r w:rsidR="00E50419">
              <w:rPr>
                <w:rFonts w:ascii="Segoe UI" w:hAnsi="Segoe UI" w:cs="Segoe UI"/>
                <w:sz w:val="20"/>
                <w:szCs w:val="20"/>
              </w:rPr>
              <w:t>P</w:t>
            </w:r>
            <w:r>
              <w:rPr>
                <w:rFonts w:ascii="Segoe UI" w:hAnsi="Segoe UI" w:cs="Segoe UI"/>
                <w:sz w:val="20"/>
                <w:szCs w:val="20"/>
              </w:rPr>
              <w:t>an uprawnie</w:t>
            </w:r>
            <w:r w:rsidR="00E50419">
              <w:rPr>
                <w:rFonts w:ascii="Segoe UI" w:hAnsi="Segoe UI" w:cs="Segoe UI"/>
                <w:sz w:val="20"/>
                <w:szCs w:val="20"/>
              </w:rPr>
              <w:t>ń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lub obowiązków związanych z podaniem danych osobowych. Zgodnie z </w:t>
            </w:r>
            <w:r w:rsidRPr="00041AFE">
              <w:rPr>
                <w:rFonts w:ascii="Segoe UI" w:hAnsi="Segoe UI" w:cs="Segoe UI"/>
                <w:sz w:val="20"/>
                <w:szCs w:val="20"/>
              </w:rPr>
              <w:t xml:space="preserve">art. 18b § </w:t>
            </w:r>
            <w:r>
              <w:rPr>
                <w:rFonts w:ascii="Segoe UI" w:hAnsi="Segoe UI" w:cs="Segoe UI"/>
                <w:sz w:val="20"/>
                <w:szCs w:val="20"/>
              </w:rPr>
              <w:t>2 ustawy z dnia 5 stycznia 2011 </w:t>
            </w:r>
            <w:r w:rsidRPr="00041AFE">
              <w:rPr>
                <w:rFonts w:ascii="Segoe UI" w:hAnsi="Segoe UI" w:cs="Segoe UI"/>
                <w:sz w:val="20"/>
                <w:szCs w:val="20"/>
              </w:rPr>
              <w:t>r. – Kodeks wyborczy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dane osobowe są przekazywane do Centralnego Rejestru Wyborców z rejestru PESEL, po ukończeniu przez osobę 17 lat.</w:t>
            </w:r>
          </w:p>
          <w:p w:rsidR="00A009E0" w:rsidRPr="00A009E0" w:rsidRDefault="005814B8" w:rsidP="005814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 przypadku działania na wniosek w sprawach związanych ze sposobem lub miejscem głosowania, odmowa podania danych skutkuje niezrealizowaniem żądania.   </w:t>
            </w:r>
          </w:p>
        </w:tc>
      </w:tr>
      <w:tr w:rsidR="00A009E0" w:rsidRPr="00A009E0" w:rsidTr="00C76B3E">
        <w:tc>
          <w:tcPr>
            <w:tcW w:w="3256" w:type="dxa"/>
          </w:tcPr>
          <w:p w:rsidR="00A009E0" w:rsidRPr="00A009E0" w:rsidRDefault="005814B8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INFO</w:t>
            </w:r>
            <w:r w:rsidR="00E50419">
              <w:rPr>
                <w:rFonts w:ascii="Segoe UI" w:hAnsi="Segoe UI" w:cs="Segoe UI"/>
                <w:b/>
                <w:sz w:val="20"/>
                <w:szCs w:val="20"/>
              </w:rPr>
              <w:t>R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MACJA O </w:t>
            </w:r>
            <w:r w:rsidR="00E50419">
              <w:rPr>
                <w:rFonts w:ascii="Segoe UI" w:hAnsi="Segoe UI" w:cs="Segoe UI"/>
                <w:b/>
                <w:sz w:val="20"/>
                <w:szCs w:val="20"/>
              </w:rPr>
              <w:t>ZAUTOMATYZOWANYM</w:t>
            </w:r>
            <w:r w:rsidR="00A009E0" w:rsidRPr="00A009E0">
              <w:rPr>
                <w:rFonts w:ascii="Segoe UI" w:hAnsi="Segoe UI" w:cs="Segoe UI"/>
                <w:b/>
                <w:sz w:val="20"/>
                <w:szCs w:val="20"/>
              </w:rPr>
              <w:t xml:space="preserve"> PDEJMOWANIU DECYZJI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 </w:t>
            </w:r>
            <w:r w:rsidR="00A009E0" w:rsidRPr="00A009E0">
              <w:rPr>
                <w:rFonts w:ascii="Segoe UI" w:hAnsi="Segoe UI" w:cs="Segoe UI"/>
                <w:b/>
                <w:sz w:val="20"/>
                <w:szCs w:val="20"/>
              </w:rPr>
              <w:t>PROFILOWANIU</w:t>
            </w:r>
          </w:p>
        </w:tc>
        <w:tc>
          <w:tcPr>
            <w:tcW w:w="6662" w:type="dxa"/>
          </w:tcPr>
          <w:p w:rsidR="00A009E0" w:rsidRPr="00A009E0" w:rsidRDefault="005814B8" w:rsidP="005814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Pani/Pana dane osobowe nie będą podlegały zautomatyzowanemu podejmowaniu decyzji w tym profilowaniu.  </w:t>
            </w:r>
          </w:p>
        </w:tc>
      </w:tr>
    </w:tbl>
    <w:p w:rsidR="00466505" w:rsidRPr="00A009E0" w:rsidRDefault="00466505">
      <w:pPr>
        <w:rPr>
          <w:rFonts w:ascii="Segoe UI" w:hAnsi="Segoe UI" w:cs="Segoe UI"/>
          <w:sz w:val="20"/>
          <w:szCs w:val="20"/>
        </w:rPr>
      </w:pPr>
    </w:p>
    <w:sectPr w:rsidR="00466505" w:rsidRPr="00A0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E3" w:rsidRDefault="001772E3" w:rsidP="0022491A">
      <w:pPr>
        <w:spacing w:after="0" w:line="240" w:lineRule="auto"/>
      </w:pPr>
      <w:r>
        <w:separator/>
      </w:r>
    </w:p>
  </w:endnote>
  <w:endnote w:type="continuationSeparator" w:id="0">
    <w:p w:rsidR="001772E3" w:rsidRDefault="001772E3" w:rsidP="0022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E3" w:rsidRDefault="001772E3" w:rsidP="0022491A">
      <w:pPr>
        <w:spacing w:after="0" w:line="240" w:lineRule="auto"/>
      </w:pPr>
      <w:r>
        <w:separator/>
      </w:r>
    </w:p>
  </w:footnote>
  <w:footnote w:type="continuationSeparator" w:id="0">
    <w:p w:rsidR="001772E3" w:rsidRDefault="001772E3" w:rsidP="00224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53639"/>
    <w:multiLevelType w:val="hybridMultilevel"/>
    <w:tmpl w:val="53B82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07D88"/>
    <w:multiLevelType w:val="hybridMultilevel"/>
    <w:tmpl w:val="2528D15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E0"/>
    <w:rsid w:val="00020D8C"/>
    <w:rsid w:val="00041AFE"/>
    <w:rsid w:val="00141657"/>
    <w:rsid w:val="00173409"/>
    <w:rsid w:val="001772E3"/>
    <w:rsid w:val="0022491A"/>
    <w:rsid w:val="0031468D"/>
    <w:rsid w:val="003172FB"/>
    <w:rsid w:val="003C03CE"/>
    <w:rsid w:val="00466505"/>
    <w:rsid w:val="004C1D7C"/>
    <w:rsid w:val="005814B8"/>
    <w:rsid w:val="00816574"/>
    <w:rsid w:val="008A4674"/>
    <w:rsid w:val="009A201B"/>
    <w:rsid w:val="009E328F"/>
    <w:rsid w:val="009E57D8"/>
    <w:rsid w:val="00A009E0"/>
    <w:rsid w:val="00A07398"/>
    <w:rsid w:val="00C76B3E"/>
    <w:rsid w:val="00E50419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DB434-A718-4932-AC2C-8D3D6375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9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9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9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Kobierska</dc:creator>
  <cp:keywords/>
  <dc:description/>
  <cp:lastModifiedBy>Grzegorz Bazyk</cp:lastModifiedBy>
  <cp:revision>3</cp:revision>
  <cp:lastPrinted>2024-03-01T07:48:00Z</cp:lastPrinted>
  <dcterms:created xsi:type="dcterms:W3CDTF">2024-03-01T07:46:00Z</dcterms:created>
  <dcterms:modified xsi:type="dcterms:W3CDTF">2024-03-01T09:00:00Z</dcterms:modified>
</cp:coreProperties>
</file>